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D9DF" w14:textId="77777777" w:rsidR="00820BA3" w:rsidRDefault="00820BA3" w:rsidP="00F129D6">
      <w:pPr>
        <w:spacing w:before="15" w:line="451" w:lineRule="exact"/>
        <w:ind w:right="72"/>
        <w:jc w:val="center"/>
        <w:textAlignment w:val="baseline"/>
        <w:rPr>
          <w:rFonts w:ascii="Calibri" w:eastAsia="Calibri" w:hAnsi="Calibri" w:cs="Calibri"/>
          <w:b/>
          <w:color w:val="000000"/>
          <w:sz w:val="22"/>
          <w14:ligatures w14:val="none"/>
        </w:rPr>
      </w:pPr>
    </w:p>
    <w:p w14:paraId="0A07869C" w14:textId="15D225E2" w:rsidR="00F129D6" w:rsidRPr="00F129D6" w:rsidRDefault="00F129D6" w:rsidP="00F129D6">
      <w:pPr>
        <w:spacing w:before="15" w:line="451" w:lineRule="exact"/>
        <w:ind w:right="72"/>
        <w:jc w:val="center"/>
        <w:textAlignment w:val="baseline"/>
        <w:rPr>
          <w:rFonts w:ascii="Calibri" w:eastAsia="Calibri" w:hAnsi="Calibri" w:cs="Calibri"/>
          <w:b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z w:val="22"/>
          <w14:ligatures w14:val="none"/>
        </w:rPr>
        <w:t>REGOLAMENTO DELL’ INIZIATIVA PROMOSSA DA CSV MONZA LECCO SONDRIO</w:t>
      </w:r>
      <w:r w:rsidRPr="00F129D6">
        <w:rPr>
          <w:rFonts w:ascii="Calibri" w:eastAsia="Calibri" w:hAnsi="Calibri" w:cs="Calibri"/>
          <w:b/>
          <w:color w:val="000000"/>
          <w:sz w:val="22"/>
          <w14:ligatures w14:val="none"/>
        </w:rPr>
        <w:br/>
        <w:t xml:space="preserve">CON IL SOSTEGNO DI UNICREDIT </w:t>
      </w:r>
      <w:r w:rsidRPr="00F129D6">
        <w:rPr>
          <w:rFonts w:ascii="Calibri" w:eastAsia="Calibri" w:hAnsi="Calibri" w:cs="Calibri"/>
          <w:b/>
          <w:color w:val="000000"/>
          <w:sz w:val="22"/>
          <w14:ligatures w14:val="none"/>
        </w:rPr>
        <w:br/>
        <w:t>“</w:t>
      </w:r>
      <w:r w:rsidR="001136A4">
        <w:rPr>
          <w:rFonts w:ascii="Calibri" w:eastAsia="Calibri" w:hAnsi="Calibri" w:cs="Calibri"/>
          <w:b/>
          <w:color w:val="000000"/>
          <w:sz w:val="22"/>
          <w14:ligatures w14:val="none"/>
        </w:rPr>
        <w:t>SEMI DI BENE</w:t>
      </w:r>
      <w:r w:rsidRPr="00F129D6">
        <w:rPr>
          <w:rFonts w:ascii="Calibri" w:eastAsia="Calibri" w:hAnsi="Calibri" w:cs="Calibri"/>
          <w:b/>
          <w:color w:val="000000"/>
          <w:sz w:val="22"/>
          <w14:ligatures w14:val="none"/>
        </w:rPr>
        <w:t xml:space="preserve">” </w:t>
      </w:r>
      <w:r w:rsidRPr="00F129D6">
        <w:rPr>
          <w:rFonts w:ascii="Calibri" w:eastAsia="Calibri" w:hAnsi="Calibri" w:cs="Calibri"/>
          <w:b/>
          <w:color w:val="000000"/>
          <w:sz w:val="22"/>
          <w14:ligatures w14:val="none"/>
        </w:rPr>
        <w:br/>
      </w:r>
      <w:r w:rsidRPr="000B37BB">
        <w:rPr>
          <w:rFonts w:ascii="Calibri" w:eastAsia="Calibri" w:hAnsi="Calibri" w:cs="Calibri"/>
          <w:color w:val="000000"/>
          <w:sz w:val="22"/>
          <w14:ligatures w14:val="none"/>
        </w:rPr>
        <w:t>(di seguito “</w:t>
      </w:r>
      <w:r w:rsidRPr="000B37BB">
        <w:rPr>
          <w:rFonts w:ascii="Calibri" w:eastAsia="Calibri" w:hAnsi="Calibri" w:cs="Calibri"/>
          <w:b/>
          <w:color w:val="000000"/>
          <w:sz w:val="22"/>
          <w14:ligatures w14:val="none"/>
        </w:rPr>
        <w:t>Regolamento</w:t>
      </w:r>
      <w:r w:rsidRPr="000B37BB">
        <w:rPr>
          <w:rFonts w:ascii="Calibri" w:eastAsia="Calibri" w:hAnsi="Calibri" w:cs="Calibri"/>
          <w:color w:val="000000"/>
          <w:sz w:val="22"/>
          <w14:ligatures w14:val="none"/>
        </w:rPr>
        <w:t>”)</w:t>
      </w:r>
    </w:p>
    <w:p w14:paraId="5DC3C358" w14:textId="1D1E2906" w:rsidR="00F129D6" w:rsidRPr="00F129D6" w:rsidRDefault="00F129D6" w:rsidP="00F129D6">
      <w:pPr>
        <w:tabs>
          <w:tab w:val="left" w:pos="720"/>
        </w:tabs>
        <w:spacing w:before="672" w:line="226" w:lineRule="exact"/>
        <w:ind w:right="72"/>
        <w:textAlignment w:val="baseline"/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  <w:t>1.</w:t>
      </w:r>
      <w:r w:rsidRPr="00F129D6"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  <w:tab/>
        <w:t>Il contesto e i promotor</w:t>
      </w:r>
      <w:r w:rsidR="00D04876"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  <w:t>i</w:t>
      </w:r>
    </w:p>
    <w:p w14:paraId="3A29FB68" w14:textId="7068B316" w:rsidR="00F129D6" w:rsidRPr="00F129D6" w:rsidRDefault="00F129D6" w:rsidP="00F129D6">
      <w:pPr>
        <w:spacing w:before="163" w:line="288" w:lineRule="exact"/>
        <w:ind w:right="72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Il presente Regolamento ha ad oggetto il riconoscimento di un premio in denaro riconosciuto da UniCredit ai migliori</w:t>
      </w:r>
      <w:r w:rsidR="000C1AB5">
        <w:rPr>
          <w:rFonts w:ascii="Calibri" w:eastAsia="Calibri" w:hAnsi="Calibri" w:cs="Calibri"/>
          <w:color w:val="000000"/>
          <w:sz w:val="22"/>
          <w14:ligatures w14:val="none"/>
        </w:rPr>
        <w:t xml:space="preserve"> 4 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Progetti presentati da Enti del Terzo settore (di seguito “</w:t>
      </w:r>
      <w:r w:rsidRPr="00F129D6">
        <w:rPr>
          <w:rFonts w:ascii="Calibri" w:eastAsia="Calibri" w:hAnsi="Calibri" w:cs="Calibri"/>
          <w:b/>
          <w:color w:val="000000"/>
          <w:sz w:val="22"/>
          <w14:ligatures w14:val="none"/>
        </w:rPr>
        <w:t>ETS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”) in relazione a iniziative di volontariato a </w:t>
      </w:r>
      <w:bookmarkStart w:id="0" w:name="_Hlk191306855"/>
      <w:bookmarkStart w:id="1" w:name="_Hlk191389439"/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Monza</w:t>
      </w:r>
      <w:r w:rsidR="00CD21CD">
        <w:rPr>
          <w:rFonts w:ascii="Calibri" w:eastAsia="Calibri" w:hAnsi="Calibri" w:cs="Calibri"/>
          <w:color w:val="000000"/>
          <w:sz w:val="22"/>
          <w14:ligatures w14:val="none"/>
        </w:rPr>
        <w:t xml:space="preserve"> e relativa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 </w:t>
      </w:r>
      <w:r w:rsidR="008E48AE">
        <w:rPr>
          <w:rFonts w:ascii="Calibri" w:eastAsia="Calibri" w:hAnsi="Calibri" w:cs="Calibri"/>
          <w:color w:val="000000"/>
          <w:sz w:val="22"/>
          <w14:ligatures w14:val="none"/>
        </w:rPr>
        <w:t>p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rovinc</w:t>
      </w:r>
      <w:bookmarkEnd w:id="0"/>
      <w:r w:rsidR="00CD21CD">
        <w:rPr>
          <w:rFonts w:ascii="Calibri" w:eastAsia="Calibri" w:hAnsi="Calibri" w:cs="Calibri"/>
          <w:color w:val="000000"/>
          <w:sz w:val="22"/>
          <w14:ligatures w14:val="none"/>
        </w:rPr>
        <w:t>ia</w:t>
      </w:r>
      <w:r w:rsidR="009673D0">
        <w:rPr>
          <w:rFonts w:ascii="Calibri" w:eastAsia="Calibri" w:hAnsi="Calibri" w:cs="Calibri"/>
          <w:color w:val="000000"/>
          <w:sz w:val="22"/>
          <w14:ligatures w14:val="none"/>
        </w:rPr>
        <w:t xml:space="preserve"> </w:t>
      </w:r>
      <w:r w:rsidR="0084372E" w:rsidRPr="0084372E">
        <w:rPr>
          <w:rFonts w:ascii="Calibri" w:eastAsia="Calibri" w:hAnsi="Calibri" w:cs="Calibri"/>
          <w:color w:val="000000"/>
          <w:sz w:val="22"/>
          <w14:ligatures w14:val="none"/>
        </w:rPr>
        <w:t>di Monza e della Brianza</w:t>
      </w:r>
      <w:bookmarkEnd w:id="1"/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.</w:t>
      </w:r>
    </w:p>
    <w:p w14:paraId="779EA8F5" w14:textId="77777777" w:rsidR="00F129D6" w:rsidRPr="00F129D6" w:rsidRDefault="00F129D6" w:rsidP="00F129D6">
      <w:pPr>
        <w:spacing w:before="222" w:line="229" w:lineRule="exact"/>
        <w:ind w:right="72"/>
        <w:textAlignment w:val="baseline"/>
        <w:rPr>
          <w:rFonts w:ascii="Calibri" w:eastAsia="Calibri" w:hAnsi="Calibri" w:cs="Calibri"/>
          <w:color w:val="000000"/>
          <w:spacing w:val="-3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3"/>
          <w:sz w:val="22"/>
          <w14:ligatures w14:val="none"/>
        </w:rPr>
        <w:t>Tale iniziativa (di seguito l’“</w:t>
      </w:r>
      <w:r w:rsidRPr="00F129D6">
        <w:rPr>
          <w:rFonts w:ascii="Calibri" w:eastAsia="Calibri" w:hAnsi="Calibri" w:cs="Calibri"/>
          <w:b/>
          <w:color w:val="000000"/>
          <w:spacing w:val="-3"/>
          <w:sz w:val="22"/>
          <w14:ligatures w14:val="none"/>
        </w:rPr>
        <w:t>Iniziativa</w:t>
      </w:r>
      <w:r w:rsidRPr="00F129D6">
        <w:rPr>
          <w:rFonts w:ascii="Calibri" w:eastAsia="Calibri" w:hAnsi="Calibri" w:cs="Calibri"/>
          <w:color w:val="000000"/>
          <w:spacing w:val="-3"/>
          <w:sz w:val="22"/>
          <w14:ligatures w14:val="none"/>
        </w:rPr>
        <w:t>”) nasce dalla collaborazione dei seguenti soggetti promotori:</w:t>
      </w:r>
    </w:p>
    <w:p w14:paraId="1CC4B997" w14:textId="77777777" w:rsidR="00F129D6" w:rsidRPr="00F129D6" w:rsidRDefault="00F129D6" w:rsidP="00F129D6">
      <w:pPr>
        <w:numPr>
          <w:ilvl w:val="0"/>
          <w:numId w:val="1"/>
        </w:numPr>
        <w:spacing w:before="161" w:line="290" w:lineRule="exact"/>
        <w:ind w:left="720" w:right="72" w:hanging="720"/>
        <w:jc w:val="both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bCs/>
          <w:color w:val="000000"/>
          <w:spacing w:val="-4"/>
          <w:sz w:val="22"/>
          <w14:ligatures w14:val="none"/>
        </w:rPr>
        <w:t>UniCredit S.p.A.</w:t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 xml:space="preserve">, con sede legale e Direzione Generale in Milano, Piazza </w:t>
      </w:r>
      <w:proofErr w:type="spellStart"/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Gae</w:t>
      </w:r>
      <w:proofErr w:type="spellEnd"/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 xml:space="preserve"> Aulenti n° 3 – Tower A, </w:t>
      </w:r>
      <w:r w:rsidRPr="000B37BB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capitale sociale Euro 21.367.680.521,48 interamente versato, banca iscritta all'Albo delle Banche e</w:t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 xml:space="preserve"> capogruppo del Gruppo Bancario UniCredit - Albo dei Gruppi Bancari: cod. 02008.1 - Cod. ABI 02008.1 - iscrizione al Registro delle Imprese di Milano, Monza, Brianza e Lodi, codice fiscale e P. IVA n° 00348170101, aderente al Fondo Interbancario di Tutela dei Depositi e al Fondo Nazionale di Garanzia (di seguito “</w:t>
      </w:r>
      <w:r w:rsidRPr="00F129D6">
        <w:rPr>
          <w:rFonts w:ascii="Calibri" w:eastAsia="Calibri" w:hAnsi="Calibri" w:cs="Calibri"/>
          <w:b/>
          <w:color w:val="000000"/>
          <w:spacing w:val="-4"/>
          <w:sz w:val="22"/>
          <w14:ligatures w14:val="none"/>
        </w:rPr>
        <w:t>UniCredit</w:t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”); e</w:t>
      </w:r>
    </w:p>
    <w:p w14:paraId="42108FA0" w14:textId="2912C8B1" w:rsidR="00F129D6" w:rsidRPr="00F129D6" w:rsidRDefault="00F129D6" w:rsidP="00F129D6">
      <w:pPr>
        <w:numPr>
          <w:ilvl w:val="0"/>
          <w:numId w:val="1"/>
        </w:numPr>
        <w:spacing w:line="290" w:lineRule="exact"/>
        <w:ind w:left="720" w:right="72" w:hanging="720"/>
        <w:jc w:val="both"/>
        <w:textAlignment w:val="baseline"/>
        <w:rPr>
          <w:rFonts w:ascii="Calibri" w:eastAsia="Calibri" w:hAnsi="Calibri" w:cs="Calibri"/>
          <w:color w:val="000000"/>
          <w:spacing w:val="-6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bCs/>
          <w:color w:val="000000"/>
          <w:spacing w:val="-6"/>
          <w:sz w:val="22"/>
          <w14:ligatures w14:val="none"/>
        </w:rPr>
        <w:t xml:space="preserve">CENTRO DI SERVIZIO PER IL VOLONTARIATO DI MONZA LECCO SONDRIO E.T.S. O IN FORMA ABBREVIATA CSV MONZA LECCO SONDRIO E.T.S. </w:t>
      </w:r>
      <w:r w:rsidRPr="00F129D6">
        <w:rPr>
          <w:rFonts w:ascii="Calibri" w:eastAsia="Calibri" w:hAnsi="Calibri" w:cs="Calibri"/>
          <w:color w:val="000000"/>
          <w:spacing w:val="-6"/>
          <w:sz w:val="22"/>
          <w14:ligatures w14:val="none"/>
        </w:rPr>
        <w:t>con sede in Monza, Via Correggio, 59 C.F. 94614530155 / P.IVA 06795370961 (di seguito “</w:t>
      </w:r>
      <w:r w:rsidRPr="00F129D6">
        <w:rPr>
          <w:rFonts w:ascii="Calibri" w:eastAsia="Calibri" w:hAnsi="Calibri" w:cs="Calibri"/>
          <w:b/>
          <w:bCs/>
          <w:color w:val="000000"/>
          <w:spacing w:val="-6"/>
          <w:sz w:val="22"/>
          <w14:ligatures w14:val="none"/>
        </w:rPr>
        <w:t>CSV M</w:t>
      </w:r>
      <w:r w:rsidR="00767811">
        <w:rPr>
          <w:rFonts w:ascii="Calibri" w:eastAsia="Calibri" w:hAnsi="Calibri" w:cs="Calibri"/>
          <w:b/>
          <w:bCs/>
          <w:color w:val="000000"/>
          <w:spacing w:val="-6"/>
          <w:sz w:val="22"/>
          <w14:ligatures w14:val="none"/>
        </w:rPr>
        <w:t>LS</w:t>
      </w:r>
      <w:r w:rsidRPr="00F129D6">
        <w:rPr>
          <w:rFonts w:ascii="Calibri" w:eastAsia="Calibri" w:hAnsi="Calibri" w:cs="Calibri"/>
          <w:color w:val="000000"/>
          <w:spacing w:val="-6"/>
          <w:sz w:val="22"/>
          <w14:ligatures w14:val="none"/>
        </w:rPr>
        <w:t>”).</w:t>
      </w:r>
    </w:p>
    <w:p w14:paraId="1062C8B1" w14:textId="789835E0" w:rsidR="00F129D6" w:rsidRPr="00F129D6" w:rsidRDefault="00F129D6" w:rsidP="00F129D6">
      <w:pPr>
        <w:spacing w:before="157" w:line="290" w:lineRule="exact"/>
        <w:ind w:right="72"/>
        <w:jc w:val="both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La collaborazione tra UniCredit e CSV M</w:t>
      </w:r>
      <w:r w:rsidR="00186324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LS</w:t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 xml:space="preserve"> nasce dall’intento di UniCredit di dar vita a nuove opportunità a supporto del Terzo settore che combinino sostenibilità e trasparenza. UniCredit ha dunque deciso di farsi affiancare dal CSV M</w:t>
      </w:r>
      <w:r w:rsidR="00186324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LS</w:t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 xml:space="preserve"> che sostiene lo sviluppo del volontariato all’interno degli ETS.</w:t>
      </w:r>
    </w:p>
    <w:p w14:paraId="38B9E06E" w14:textId="77777777" w:rsidR="00F129D6" w:rsidRPr="00F129D6" w:rsidRDefault="00F129D6" w:rsidP="00F129D6">
      <w:pPr>
        <w:tabs>
          <w:tab w:val="left" w:pos="720"/>
        </w:tabs>
        <w:spacing w:before="225" w:line="226" w:lineRule="exact"/>
        <w:ind w:right="72"/>
        <w:textAlignment w:val="baseline"/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  <w:t>2.</w:t>
      </w:r>
      <w:r w:rsidRPr="00F129D6"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  <w:tab/>
        <w:t>L’Iniziativa – Progetti</w:t>
      </w:r>
    </w:p>
    <w:p w14:paraId="4DE3A34B" w14:textId="27509C7F" w:rsidR="00F129D6" w:rsidRPr="00F129D6" w:rsidRDefault="00F129D6" w:rsidP="00F129D6">
      <w:pPr>
        <w:spacing w:before="153" w:line="293" w:lineRule="exact"/>
        <w:ind w:right="72"/>
        <w:jc w:val="both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L’Iniziativa mira a sostenere</w:t>
      </w:r>
      <w:r w:rsidR="000C1AB5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 xml:space="preserve"> i progetti come sotto definiti</w:t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, attraverso l’erogazione di contributi a copertura dei costi di</w:t>
      </w:r>
      <w:r w:rsidR="00286245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 xml:space="preserve"> 4 </w:t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progetti presentati da Enti del Terzo Settore che operano, attraverso volontari</w:t>
      </w:r>
      <w:r w:rsidR="00286245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 xml:space="preserve"> e operatori</w:t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 xml:space="preserve">, a </w:t>
      </w:r>
      <w:r w:rsidR="008E48AE" w:rsidRPr="008E48AE">
        <w:rPr>
          <w:rFonts w:ascii="Calibri" w:eastAsia="Calibri" w:hAnsi="Calibri" w:cs="Calibri"/>
          <w:color w:val="000000"/>
          <w:sz w:val="22"/>
          <w14:ligatures w14:val="none"/>
        </w:rPr>
        <w:t>Monza e relativa provincia di Monza e della Brianza</w:t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.</w:t>
      </w:r>
    </w:p>
    <w:p w14:paraId="30FC4B17" w14:textId="1D96BF56" w:rsidR="00F129D6" w:rsidRPr="00F129D6" w:rsidRDefault="00F129D6" w:rsidP="00F129D6">
      <w:pPr>
        <w:spacing w:before="160" w:line="288" w:lineRule="exact"/>
        <w:ind w:right="72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I candidati presenteranno progetti (di seguito i “</w:t>
      </w:r>
      <w:r w:rsidRPr="00F129D6">
        <w:rPr>
          <w:rFonts w:ascii="Calibri" w:eastAsia="Calibri" w:hAnsi="Calibri" w:cs="Calibri"/>
          <w:b/>
          <w:color w:val="000000"/>
          <w:sz w:val="22"/>
          <w14:ligatures w14:val="none"/>
        </w:rPr>
        <w:t>Progetti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”) che dovranno avere una ricaduta su </w:t>
      </w:r>
      <w:r w:rsidR="009673D0" w:rsidRPr="00F129D6">
        <w:rPr>
          <w:rFonts w:ascii="Calibri" w:eastAsia="Calibri" w:hAnsi="Calibri" w:cs="Calibri"/>
          <w:color w:val="000000"/>
          <w:sz w:val="22"/>
          <w14:ligatures w14:val="none"/>
        </w:rPr>
        <w:t>Monza</w:t>
      </w:r>
      <w:r w:rsidR="009673D0">
        <w:rPr>
          <w:rFonts w:ascii="Calibri" w:eastAsia="Calibri" w:hAnsi="Calibri" w:cs="Calibri"/>
          <w:color w:val="000000"/>
          <w:sz w:val="22"/>
          <w14:ligatures w14:val="none"/>
        </w:rPr>
        <w:t xml:space="preserve"> e relativa</w:t>
      </w:r>
      <w:r w:rsidR="009673D0"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 provinc</w:t>
      </w:r>
      <w:r w:rsidR="009673D0">
        <w:rPr>
          <w:rFonts w:ascii="Calibri" w:eastAsia="Calibri" w:hAnsi="Calibri" w:cs="Calibri"/>
          <w:color w:val="000000"/>
          <w:sz w:val="22"/>
          <w14:ligatures w14:val="none"/>
        </w:rPr>
        <w:t xml:space="preserve">ia </w:t>
      </w:r>
      <w:r w:rsidR="009673D0" w:rsidRPr="0084372E">
        <w:rPr>
          <w:rFonts w:ascii="Calibri" w:eastAsia="Calibri" w:hAnsi="Calibri" w:cs="Calibri"/>
          <w:color w:val="000000"/>
          <w:sz w:val="22"/>
          <w14:ligatures w14:val="none"/>
        </w:rPr>
        <w:t>di Monza e della Brianza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 e valorizzare in maniera chiara il territorio in cui operano, mostrando in maniera evidente la natura solidaristica.</w:t>
      </w:r>
    </w:p>
    <w:p w14:paraId="59D978D6" w14:textId="77777777" w:rsidR="00F129D6" w:rsidRPr="00F129D6" w:rsidRDefault="00F129D6" w:rsidP="00F129D6">
      <w:pPr>
        <w:spacing w:before="164" w:line="288" w:lineRule="exact"/>
        <w:ind w:right="72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I Progetti devono altresì avere una chiara pianificazione oltre ad un chiaro piano di spesa per la loro realizzazione.</w:t>
      </w:r>
    </w:p>
    <w:p w14:paraId="06FD8E86" w14:textId="03479A1E" w:rsidR="00F129D6" w:rsidRPr="00F129D6" w:rsidRDefault="00F129D6" w:rsidP="00F129D6">
      <w:pPr>
        <w:spacing w:before="165" w:line="289" w:lineRule="exact"/>
        <w:ind w:right="72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L’iniziativa è sostenuta grazie al</w:t>
      </w:r>
      <w:hyperlink r:id="rId8">
        <w:r w:rsidRPr="00F129D6">
          <w:rPr>
            <w:rFonts w:ascii="Calibri" w:eastAsia="Calibri" w:hAnsi="Calibri" w:cs="Calibri"/>
            <w:color w:val="0000FF"/>
            <w:sz w:val="22"/>
            <w:u w:val="single"/>
            <w14:ligatures w14:val="none"/>
          </w:rPr>
          <w:t xml:space="preserve"> Fondo Carta Etica</w:t>
        </w:r>
      </w:hyperlink>
      <w:hyperlink r:id="rId9">
        <w:r w:rsidRPr="00F129D6">
          <w:rPr>
            <w:rFonts w:ascii="Calibri" w:eastAsia="Calibri" w:hAnsi="Calibri" w:cs="Calibri"/>
            <w:color w:val="0000FF"/>
            <w:sz w:val="22"/>
            <w:u w:val="single"/>
            <w14:ligatures w14:val="none"/>
          </w:rPr>
          <w:t>,</w:t>
        </w:r>
      </w:hyperlink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 attraverso il quale, UniCredit </w:t>
      </w:r>
      <w:r w:rsidR="00C24E02" w:rsidRPr="00C24E02">
        <w:rPr>
          <w:rFonts w:ascii="Calibri" w:eastAsia="Calibri" w:hAnsi="Calibri" w:cs="Calibri"/>
          <w:color w:val="000000"/>
          <w:sz w:val="22"/>
          <w14:ligatures w14:val="none"/>
        </w:rPr>
        <w:t xml:space="preserve">supporta 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progetti e interventi promossi dalle organizzazioni che si prefiggono scopi benefici non lucrativi per favorire lo sviluppo e il benessere delle comunità.</w:t>
      </w:r>
    </w:p>
    <w:p w14:paraId="485169EB" w14:textId="77777777" w:rsidR="00F129D6" w:rsidRPr="00F129D6" w:rsidRDefault="00F129D6" w:rsidP="00F129D6">
      <w:pPr>
        <w:spacing w:before="228" w:line="242" w:lineRule="exact"/>
        <w:ind w:right="72"/>
        <w:textAlignment w:val="baseline"/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  <w:t>1</w:t>
      </w:r>
      <w:r w:rsidRPr="00F129D6">
        <w:rPr>
          <w:rFonts w:ascii="Calibri" w:eastAsia="Calibri" w:hAnsi="Calibri" w:cs="Calibri"/>
          <w:b/>
          <w:color w:val="000000"/>
          <w:spacing w:val="-1"/>
          <w:sz w:val="22"/>
          <w:vertAlign w:val="superscript"/>
          <w14:ligatures w14:val="none"/>
        </w:rPr>
        <w:t>°</w:t>
      </w:r>
      <w:r w:rsidRPr="00F129D6"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  <w:t xml:space="preserve"> FASE: PRESENTAZIONE DELLE CANDIDATURE E VALUTAZIONE DEI PROGETTI</w:t>
      </w:r>
    </w:p>
    <w:p w14:paraId="765941E5" w14:textId="77777777" w:rsidR="00F129D6" w:rsidRPr="00F129D6" w:rsidRDefault="00F129D6" w:rsidP="00F129D6">
      <w:pPr>
        <w:tabs>
          <w:tab w:val="left" w:pos="720"/>
        </w:tabs>
        <w:spacing w:before="209" w:line="233" w:lineRule="exact"/>
        <w:ind w:right="72"/>
        <w:textAlignment w:val="baseline"/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  <w:t>3.</w:t>
      </w:r>
      <w:r w:rsidRPr="00F129D6"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  <w:tab/>
      </w:r>
      <w:r w:rsidRPr="00F129D6">
        <w:rPr>
          <w:rFonts w:ascii="Calibri" w:eastAsia="Arial" w:hAnsi="Calibri" w:cs="Calibri"/>
          <w:b/>
          <w:color w:val="000000"/>
          <w:spacing w:val="-1"/>
          <w:sz w:val="22"/>
          <w14:ligatures w14:val="none"/>
        </w:rPr>
        <w:t xml:space="preserve">Requisiti soggettivi – </w:t>
      </w:r>
      <w:r w:rsidRPr="00F129D6"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  <w:t>Chi pu</w:t>
      </w:r>
      <w:r w:rsidRPr="00F129D6">
        <w:rPr>
          <w:rFonts w:ascii="Calibri" w:eastAsia="Tahoma" w:hAnsi="Calibri" w:cs="Calibri"/>
          <w:b/>
          <w:color w:val="000000"/>
          <w:spacing w:val="-1"/>
          <w:sz w:val="22"/>
          <w14:ligatures w14:val="none"/>
        </w:rPr>
        <w:t xml:space="preserve">ò </w:t>
      </w:r>
      <w:r w:rsidRPr="00F129D6"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  <w:t>presentare la candidatura</w:t>
      </w:r>
    </w:p>
    <w:p w14:paraId="5941F31D" w14:textId="77777777" w:rsidR="00F129D6" w:rsidRPr="00F129D6" w:rsidRDefault="00F129D6" w:rsidP="00F129D6">
      <w:pPr>
        <w:spacing w:before="215" w:line="226" w:lineRule="exact"/>
        <w:ind w:right="72"/>
        <w:textAlignment w:val="baseline"/>
        <w:rPr>
          <w:rFonts w:ascii="Calibri" w:eastAsia="Calibri" w:hAnsi="Calibri" w:cs="Calibri"/>
          <w:color w:val="000000"/>
          <w:spacing w:val="-5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5"/>
          <w:sz w:val="22"/>
          <w14:ligatures w14:val="none"/>
        </w:rPr>
        <w:t>Possono candidarsi:</w:t>
      </w:r>
    </w:p>
    <w:p w14:paraId="114E1A08" w14:textId="7968C550" w:rsidR="00F129D6" w:rsidRPr="00F129D6" w:rsidRDefault="00F129D6" w:rsidP="006F0C33">
      <w:pPr>
        <w:tabs>
          <w:tab w:val="left" w:pos="720"/>
        </w:tabs>
        <w:spacing w:before="3" w:line="288" w:lineRule="exact"/>
        <w:ind w:left="720" w:right="72" w:hanging="720"/>
        <w:jc w:val="both"/>
        <w:textAlignment w:val="baseline"/>
        <w:rPr>
          <w:rFonts w:ascii="Calibri" w:eastAsia="Calibri" w:hAnsi="Calibri" w:cs="Calibri"/>
          <w:color w:val="000000"/>
          <w:spacing w:val="-6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6"/>
          <w:sz w:val="22"/>
          <w14:ligatures w14:val="none"/>
        </w:rPr>
        <w:t>(i)</w:t>
      </w:r>
      <w:r w:rsidRPr="00F129D6">
        <w:rPr>
          <w:rFonts w:ascii="Calibri" w:eastAsia="Calibri" w:hAnsi="Calibri" w:cs="Calibri"/>
          <w:color w:val="000000"/>
          <w:spacing w:val="-6"/>
          <w:sz w:val="22"/>
          <w14:ligatures w14:val="none"/>
        </w:rPr>
        <w:tab/>
        <w:t xml:space="preserve">gli Enti di Terzo Settore (ETS) che abbiano sede legale e operativa a </w:t>
      </w:r>
      <w:r w:rsidR="009673D0" w:rsidRPr="00F129D6">
        <w:rPr>
          <w:rFonts w:ascii="Calibri" w:eastAsia="Calibri" w:hAnsi="Calibri" w:cs="Calibri"/>
          <w:color w:val="000000"/>
          <w:sz w:val="22"/>
          <w14:ligatures w14:val="none"/>
        </w:rPr>
        <w:t>Monza</w:t>
      </w:r>
      <w:r w:rsidR="009673D0">
        <w:rPr>
          <w:rFonts w:ascii="Calibri" w:eastAsia="Calibri" w:hAnsi="Calibri" w:cs="Calibri"/>
          <w:color w:val="000000"/>
          <w:sz w:val="22"/>
          <w14:ligatures w14:val="none"/>
        </w:rPr>
        <w:t xml:space="preserve"> e relativa</w:t>
      </w:r>
      <w:r w:rsidR="009673D0"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 provinc</w:t>
      </w:r>
      <w:r w:rsidR="009673D0">
        <w:rPr>
          <w:rFonts w:ascii="Calibri" w:eastAsia="Calibri" w:hAnsi="Calibri" w:cs="Calibri"/>
          <w:color w:val="000000"/>
          <w:sz w:val="22"/>
          <w14:ligatures w14:val="none"/>
        </w:rPr>
        <w:t xml:space="preserve">ia </w:t>
      </w:r>
      <w:r w:rsidR="009673D0" w:rsidRPr="0084372E">
        <w:rPr>
          <w:rFonts w:ascii="Calibri" w:eastAsia="Calibri" w:hAnsi="Calibri" w:cs="Calibri"/>
          <w:color w:val="000000"/>
          <w:sz w:val="22"/>
          <w14:ligatures w14:val="none"/>
        </w:rPr>
        <w:t>di Monza e della Brianza</w:t>
      </w:r>
      <w:r w:rsidRPr="00F129D6">
        <w:rPr>
          <w:rFonts w:ascii="Calibri" w:eastAsia="Calibri" w:hAnsi="Calibri" w:cs="Calibri"/>
          <w:color w:val="000000"/>
          <w:spacing w:val="-6"/>
          <w:sz w:val="22"/>
          <w14:ligatures w14:val="none"/>
        </w:rPr>
        <w:t>, regolarmente iscritti al RUNTS alla data di presentazione del progetto, che operino anche tramite volontari;</w:t>
      </w:r>
    </w:p>
    <w:p w14:paraId="7C495C20" w14:textId="77777777" w:rsidR="00F129D6" w:rsidRPr="00F129D6" w:rsidRDefault="00F129D6" w:rsidP="00F129D6">
      <w:pPr>
        <w:rPr>
          <w:rFonts w:ascii="Calibri" w:eastAsia="PMingLiU" w:hAnsi="Calibri" w:cs="Calibri"/>
          <w:sz w:val="22"/>
          <w14:ligatures w14:val="none"/>
        </w:rPr>
        <w:sectPr w:rsidR="00F129D6" w:rsidRPr="00F129D6" w:rsidSect="00F129D6">
          <w:headerReference w:type="default" r:id="rId10"/>
          <w:pgSz w:w="11909" w:h="16838"/>
          <w:pgMar w:top="1200" w:right="1056" w:bottom="582" w:left="1133" w:header="720" w:footer="720" w:gutter="0"/>
          <w:cols w:space="720"/>
        </w:sectPr>
      </w:pPr>
    </w:p>
    <w:p w14:paraId="256032CF" w14:textId="77777777" w:rsidR="00F129D6" w:rsidRPr="00F129D6" w:rsidRDefault="00F129D6" w:rsidP="00F129D6">
      <w:pPr>
        <w:tabs>
          <w:tab w:val="left" w:pos="792"/>
        </w:tabs>
        <w:spacing w:line="266" w:lineRule="exact"/>
        <w:ind w:left="720" w:hanging="720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lastRenderedPageBreak/>
        <w:t>(ii)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ab/>
        <w:t>le Onlus di cui all’art. 10, comma 1, del D. Lgs. 460/1997, iscritte nell’Anagrafe unica delle Onlus (istituita presso l’Agenzia delle Entrate) alla data del 31/12/2024, che operino anche tramite volontari.</w:t>
      </w:r>
    </w:p>
    <w:p w14:paraId="7689FA59" w14:textId="77777777" w:rsidR="00F129D6" w:rsidRPr="00F129D6" w:rsidRDefault="00F129D6" w:rsidP="00F129D6">
      <w:pPr>
        <w:tabs>
          <w:tab w:val="left" w:pos="792"/>
        </w:tabs>
        <w:spacing w:before="312" w:line="229" w:lineRule="exact"/>
        <w:textAlignment w:val="baseline"/>
        <w:rPr>
          <w:rFonts w:ascii="Calibri" w:eastAsia="Calibri" w:hAnsi="Calibri" w:cs="Calibri"/>
          <w:b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pacing w:val="-4"/>
          <w:sz w:val="22"/>
          <w14:ligatures w14:val="none"/>
        </w:rPr>
        <w:t>4.</w:t>
      </w:r>
      <w:r w:rsidRPr="00F129D6">
        <w:rPr>
          <w:rFonts w:ascii="Calibri" w:eastAsia="Calibri" w:hAnsi="Calibri" w:cs="Calibri"/>
          <w:b/>
          <w:color w:val="000000"/>
          <w:spacing w:val="-4"/>
          <w:sz w:val="22"/>
          <w14:ligatures w14:val="none"/>
        </w:rPr>
        <w:tab/>
        <w:t>Requisiti oggettivi – Caratteristiche del Progetto ed esclusioni</w:t>
      </w:r>
    </w:p>
    <w:p w14:paraId="26562FA8" w14:textId="77777777" w:rsidR="00F129D6" w:rsidRPr="00F129D6" w:rsidRDefault="00F129D6" w:rsidP="00F129D6">
      <w:pPr>
        <w:spacing w:before="222" w:line="229" w:lineRule="exact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Ogni candidato può presentare un solo Progetto.</w:t>
      </w:r>
    </w:p>
    <w:p w14:paraId="536EF54E" w14:textId="77777777" w:rsidR="00F129D6" w:rsidRPr="00F129D6" w:rsidRDefault="00F129D6" w:rsidP="00F129D6">
      <w:pPr>
        <w:spacing w:before="59" w:line="229" w:lineRule="exact"/>
        <w:textAlignment w:val="baseline"/>
        <w:rPr>
          <w:rFonts w:ascii="Calibri" w:eastAsia="Calibri" w:hAnsi="Calibri" w:cs="Calibri"/>
          <w:color w:val="000000"/>
          <w:spacing w:val="-3"/>
          <w:sz w:val="22"/>
          <w14:ligatures w14:val="none"/>
        </w:rPr>
      </w:pPr>
    </w:p>
    <w:p w14:paraId="62C590CB" w14:textId="05171A8E" w:rsidR="00F129D6" w:rsidRPr="009673D0" w:rsidRDefault="00F129D6" w:rsidP="00F129D6">
      <w:pPr>
        <w:spacing w:before="59" w:line="229" w:lineRule="exact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3"/>
          <w:sz w:val="22"/>
          <w14:ligatures w14:val="none"/>
        </w:rPr>
        <w:t xml:space="preserve">Il Progetto presentato deve avere una ricaduta sociale rilevante a </w:t>
      </w:r>
      <w:r w:rsidR="009673D0" w:rsidRPr="00F129D6">
        <w:rPr>
          <w:rFonts w:ascii="Calibri" w:eastAsia="Calibri" w:hAnsi="Calibri" w:cs="Calibri"/>
          <w:color w:val="000000"/>
          <w:sz w:val="22"/>
          <w14:ligatures w14:val="none"/>
        </w:rPr>
        <w:t>Monza</w:t>
      </w:r>
      <w:r w:rsidR="009673D0">
        <w:rPr>
          <w:rFonts w:ascii="Calibri" w:eastAsia="Calibri" w:hAnsi="Calibri" w:cs="Calibri"/>
          <w:color w:val="000000"/>
          <w:sz w:val="22"/>
          <w14:ligatures w14:val="none"/>
        </w:rPr>
        <w:t xml:space="preserve"> e/o relativa</w:t>
      </w:r>
      <w:r w:rsidR="009673D0"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 provinc</w:t>
      </w:r>
      <w:r w:rsidR="009673D0">
        <w:rPr>
          <w:rFonts w:ascii="Calibri" w:eastAsia="Calibri" w:hAnsi="Calibri" w:cs="Calibri"/>
          <w:color w:val="000000"/>
          <w:sz w:val="22"/>
          <w14:ligatures w14:val="none"/>
        </w:rPr>
        <w:t>ia</w:t>
      </w:r>
      <w:r w:rsidR="009673D0" w:rsidRPr="0084372E">
        <w:rPr>
          <w:rFonts w:ascii="Calibri" w:eastAsia="Calibri" w:hAnsi="Calibri" w:cs="Calibri"/>
          <w:color w:val="000000"/>
          <w:sz w:val="22"/>
          <w14:ligatures w14:val="none"/>
        </w:rPr>
        <w:t xml:space="preserve"> di Monza e della Brianza</w:t>
      </w:r>
      <w:r w:rsidRPr="00F129D6">
        <w:rPr>
          <w:rFonts w:ascii="Calibri" w:eastAsia="Calibri" w:hAnsi="Calibri" w:cs="Calibri"/>
          <w:color w:val="000000"/>
          <w:spacing w:val="-3"/>
          <w:sz w:val="22"/>
          <w14:ligatures w14:val="none"/>
        </w:rPr>
        <w:t>.</w:t>
      </w:r>
    </w:p>
    <w:p w14:paraId="5050A552" w14:textId="77777777" w:rsidR="00F129D6" w:rsidRPr="00F129D6" w:rsidRDefault="00F129D6" w:rsidP="00F129D6">
      <w:pPr>
        <w:spacing w:before="64" w:line="229" w:lineRule="exact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</w:p>
    <w:p w14:paraId="40E31202" w14:textId="77777777" w:rsidR="00F129D6" w:rsidRPr="00F129D6" w:rsidRDefault="00F129D6" w:rsidP="00F129D6">
      <w:pPr>
        <w:spacing w:before="64" w:line="229" w:lineRule="exact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Nel Progetto deve apparire evidente un importante coinvolgimento e/o valorizzazione del volontariato</w:t>
      </w:r>
    </w:p>
    <w:p w14:paraId="62369AAF" w14:textId="77777777" w:rsidR="00F129D6" w:rsidRPr="00F129D6" w:rsidRDefault="00F129D6" w:rsidP="00F129D6">
      <w:pPr>
        <w:spacing w:before="59" w:line="229" w:lineRule="exact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locale, specificando eventuali soggetti terzi in rete o in collaborazione e contenere l’inserimento di un piano</w:t>
      </w:r>
    </w:p>
    <w:p w14:paraId="63D9221C" w14:textId="77777777" w:rsidR="00F129D6" w:rsidRPr="00F129D6" w:rsidRDefault="00F129D6" w:rsidP="00F129D6">
      <w:pPr>
        <w:spacing w:before="59" w:line="229" w:lineRule="exact"/>
        <w:textAlignment w:val="baseline"/>
        <w:rPr>
          <w:rFonts w:ascii="Calibri" w:eastAsia="Calibri" w:hAnsi="Calibri" w:cs="Calibri"/>
          <w:color w:val="000000"/>
          <w:spacing w:val="-3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3"/>
          <w:sz w:val="22"/>
          <w14:ligatures w14:val="none"/>
        </w:rPr>
        <w:t>delle spese e una pianificazione temporale (data inizio e fine presunta del Progetto).</w:t>
      </w:r>
    </w:p>
    <w:p w14:paraId="1BFE73A6" w14:textId="77777777" w:rsidR="00F129D6" w:rsidRPr="00F129D6" w:rsidRDefault="00F129D6" w:rsidP="00F129D6">
      <w:pPr>
        <w:spacing w:before="63" w:line="230" w:lineRule="exact"/>
        <w:textAlignment w:val="baseline"/>
        <w:rPr>
          <w:rFonts w:ascii="Calibri" w:eastAsia="Calibri" w:hAnsi="Calibri" w:cs="Calibri"/>
          <w:color w:val="000000"/>
          <w:spacing w:val="-3"/>
          <w:sz w:val="22"/>
          <w14:ligatures w14:val="none"/>
        </w:rPr>
      </w:pPr>
    </w:p>
    <w:p w14:paraId="0BA77B3A" w14:textId="77777777" w:rsidR="00F129D6" w:rsidRPr="00F129D6" w:rsidRDefault="00F129D6" w:rsidP="00F129D6">
      <w:pPr>
        <w:spacing w:before="63" w:line="230" w:lineRule="exact"/>
        <w:textAlignment w:val="baseline"/>
        <w:rPr>
          <w:rFonts w:ascii="Calibri" w:eastAsia="Calibri" w:hAnsi="Calibri" w:cs="Calibri"/>
          <w:color w:val="000000"/>
          <w:spacing w:val="-3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3"/>
          <w:sz w:val="22"/>
          <w14:ligatures w14:val="none"/>
        </w:rPr>
        <w:t>Sono esclusi i Progetti destinati a favore di iniziative:</w:t>
      </w:r>
    </w:p>
    <w:p w14:paraId="332F2455" w14:textId="77777777" w:rsidR="00F129D6" w:rsidRPr="00F129D6" w:rsidRDefault="00F129D6" w:rsidP="00F129D6">
      <w:pPr>
        <w:tabs>
          <w:tab w:val="left" w:pos="1152"/>
        </w:tabs>
        <w:spacing w:line="290" w:lineRule="exact"/>
        <w:ind w:left="1080" w:hanging="648"/>
        <w:jc w:val="both"/>
        <w:textAlignment w:val="baseline"/>
        <w:rPr>
          <w:rFonts w:ascii="Calibri" w:eastAsia="Arial" w:hAnsi="Calibri" w:cs="Calibri"/>
          <w:color w:val="000000"/>
          <w:sz w:val="22"/>
          <w14:ligatures w14:val="none"/>
        </w:rPr>
      </w:pPr>
      <w:r w:rsidRPr="00F129D6">
        <w:rPr>
          <w:rFonts w:ascii="Calibri" w:eastAsia="Arial" w:hAnsi="Calibri" w:cs="Calibri"/>
          <w:color w:val="000000"/>
          <w:sz w:val="22"/>
          <w14:ligatures w14:val="none"/>
        </w:rPr>
        <w:t>-</w:t>
      </w:r>
      <w:r w:rsidRPr="00F129D6">
        <w:rPr>
          <w:rFonts w:ascii="Calibri" w:eastAsia="Arial" w:hAnsi="Calibri" w:cs="Calibri"/>
          <w:color w:val="000000"/>
          <w:sz w:val="22"/>
          <w14:ligatures w14:val="none"/>
        </w:rPr>
        <w:tab/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legate all’attività ordinaria delle organizzazioni richiedenti compreso il funzionamento della struttura amministrativa ed il sostentamento dell’organizzazione stessa;</w:t>
      </w:r>
    </w:p>
    <w:p w14:paraId="32919690" w14:textId="77777777" w:rsidR="00F129D6" w:rsidRPr="00F129D6" w:rsidRDefault="00F129D6" w:rsidP="00F129D6">
      <w:pPr>
        <w:tabs>
          <w:tab w:val="left" w:pos="1152"/>
        </w:tabs>
        <w:spacing w:before="59" w:line="235" w:lineRule="exact"/>
        <w:ind w:left="432"/>
        <w:textAlignment w:val="baseline"/>
        <w:rPr>
          <w:rFonts w:ascii="Calibri" w:eastAsia="Arial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Arial" w:hAnsi="Calibri" w:cs="Calibri"/>
          <w:color w:val="000000"/>
          <w:spacing w:val="-4"/>
          <w:sz w:val="22"/>
          <w14:ligatures w14:val="none"/>
        </w:rPr>
        <w:t>-</w:t>
      </w:r>
      <w:r w:rsidRPr="00F129D6">
        <w:rPr>
          <w:rFonts w:ascii="Calibri" w:eastAsia="Arial" w:hAnsi="Calibri" w:cs="Calibri"/>
          <w:color w:val="000000"/>
          <w:spacing w:val="-4"/>
          <w:sz w:val="22"/>
          <w14:ligatures w14:val="none"/>
        </w:rPr>
        <w:tab/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con un contenuto esclusivamente di comunicazione e/o marketing;</w:t>
      </w:r>
    </w:p>
    <w:p w14:paraId="1649E94F" w14:textId="2A6C45F7" w:rsidR="00F129D6" w:rsidRPr="00F129D6" w:rsidRDefault="00F129D6" w:rsidP="00F129D6">
      <w:pPr>
        <w:tabs>
          <w:tab w:val="left" w:pos="1152"/>
        </w:tabs>
        <w:spacing w:line="286" w:lineRule="exact"/>
        <w:ind w:left="1080" w:hanging="648"/>
        <w:jc w:val="both"/>
        <w:textAlignment w:val="baseline"/>
        <w:rPr>
          <w:rFonts w:ascii="Calibri" w:eastAsia="Arial" w:hAnsi="Calibri" w:cs="Calibri"/>
          <w:color w:val="000000"/>
          <w:sz w:val="22"/>
          <w14:ligatures w14:val="none"/>
        </w:rPr>
      </w:pPr>
      <w:r w:rsidRPr="00F129D6">
        <w:rPr>
          <w:rFonts w:ascii="Calibri" w:eastAsia="Arial" w:hAnsi="Calibri" w:cs="Calibri"/>
          <w:color w:val="000000"/>
          <w:sz w:val="22"/>
          <w14:ligatures w14:val="none"/>
        </w:rPr>
        <w:t>-</w:t>
      </w:r>
      <w:r w:rsidRPr="00F129D6">
        <w:rPr>
          <w:rFonts w:ascii="Calibri" w:eastAsia="Arial" w:hAnsi="Calibri" w:cs="Calibri"/>
          <w:color w:val="000000"/>
          <w:sz w:val="22"/>
          <w14:ligatures w14:val="none"/>
        </w:rPr>
        <w:tab/>
      </w:r>
      <w:r w:rsidR="00E53319">
        <w:rPr>
          <w:rFonts w:ascii="Calibri" w:eastAsia="Calibri" w:hAnsi="Calibri" w:cs="Calibri"/>
          <w:color w:val="000000"/>
          <w:sz w:val="22"/>
          <w14:ligatures w14:val="none"/>
        </w:rPr>
        <w:t xml:space="preserve">mirate 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a ristrutturazioni tipo spese edilizie, impianti elettrici, idraulici, o di condizionamento, ecc.</w:t>
      </w:r>
    </w:p>
    <w:p w14:paraId="2C882AC1" w14:textId="3D11E01C" w:rsidR="00F129D6" w:rsidRPr="00F129D6" w:rsidRDefault="00F129D6" w:rsidP="00F129D6">
      <w:pPr>
        <w:tabs>
          <w:tab w:val="left" w:pos="1152"/>
        </w:tabs>
        <w:spacing w:line="292" w:lineRule="exact"/>
        <w:ind w:left="1080" w:hanging="648"/>
        <w:jc w:val="both"/>
        <w:textAlignment w:val="baseline"/>
        <w:rPr>
          <w:rFonts w:ascii="Calibri" w:eastAsia="Arial" w:hAnsi="Calibri" w:cs="Calibri"/>
          <w:color w:val="000000"/>
          <w:sz w:val="22"/>
          <w14:ligatures w14:val="none"/>
        </w:rPr>
      </w:pPr>
      <w:r w:rsidRPr="00F129D6">
        <w:rPr>
          <w:rFonts w:ascii="Calibri" w:eastAsia="Arial" w:hAnsi="Calibri" w:cs="Calibri"/>
          <w:color w:val="000000"/>
          <w:sz w:val="22"/>
          <w14:ligatures w14:val="none"/>
        </w:rPr>
        <w:t>-</w:t>
      </w:r>
      <w:r w:rsidRPr="00F129D6">
        <w:rPr>
          <w:rFonts w:ascii="Calibri" w:eastAsia="Arial" w:hAnsi="Calibri" w:cs="Calibri"/>
          <w:color w:val="000000"/>
          <w:sz w:val="22"/>
          <w14:ligatures w14:val="none"/>
        </w:rPr>
        <w:tab/>
      </w:r>
      <w:r w:rsidR="00E53319">
        <w:rPr>
          <w:rFonts w:ascii="Calibri" w:eastAsia="Calibri" w:hAnsi="Calibri" w:cs="Calibri"/>
          <w:color w:val="000000"/>
          <w:sz w:val="22"/>
          <w14:ligatures w14:val="none"/>
        </w:rPr>
        <w:t xml:space="preserve">dedicate 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esclusivamente alla ricerca scientifica (borse di studio, strumentazione per ricerca scientifica, ecc.)</w:t>
      </w:r>
    </w:p>
    <w:p w14:paraId="7EDD0AA5" w14:textId="77777777" w:rsidR="00F129D6" w:rsidRPr="00F129D6" w:rsidRDefault="00F129D6" w:rsidP="00F129D6">
      <w:pPr>
        <w:tabs>
          <w:tab w:val="left" w:pos="792"/>
        </w:tabs>
        <w:spacing w:before="347" w:line="229" w:lineRule="exact"/>
        <w:textAlignment w:val="baseline"/>
        <w:rPr>
          <w:rFonts w:ascii="Calibri" w:eastAsia="Calibri" w:hAnsi="Calibri" w:cs="Calibri"/>
          <w:b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pacing w:val="-4"/>
          <w:sz w:val="22"/>
          <w14:ligatures w14:val="none"/>
        </w:rPr>
        <w:t>5.</w:t>
      </w:r>
      <w:r w:rsidRPr="00F129D6">
        <w:rPr>
          <w:rFonts w:ascii="Calibri" w:eastAsia="Calibri" w:hAnsi="Calibri" w:cs="Calibri"/>
          <w:b/>
          <w:color w:val="000000"/>
          <w:spacing w:val="-4"/>
          <w:sz w:val="22"/>
          <w14:ligatures w14:val="none"/>
        </w:rPr>
        <w:tab/>
        <w:t>Modalità di presentazione delle candidature e scadenza</w:t>
      </w:r>
    </w:p>
    <w:p w14:paraId="69F45319" w14:textId="2B1F17D4" w:rsidR="009865F2" w:rsidRDefault="00F129D6" w:rsidP="009865F2">
      <w:pPr>
        <w:spacing w:before="180" w:line="291" w:lineRule="exact"/>
        <w:jc w:val="both"/>
        <w:textAlignment w:val="baseline"/>
        <w:rPr>
          <w:rFonts w:ascii="Calibri" w:eastAsia="Calibri" w:hAnsi="Calibri"/>
          <w:color w:val="000000"/>
          <w:sz w:val="23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Le candidature dovranno essere presentate attraverso il </w:t>
      </w:r>
      <w:r w:rsidRPr="00F129D6">
        <w:rPr>
          <w:rFonts w:ascii="Calibri" w:eastAsia="Calibri" w:hAnsi="Calibri" w:cs="Calibri"/>
          <w:b/>
          <w:color w:val="000000"/>
          <w:sz w:val="22"/>
          <w14:ligatures w14:val="none"/>
        </w:rPr>
        <w:t>Modulo di partecipazione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, da compilarsi in tutte le sue parti. Il Modulo sarà compilabile all’interno dell’area riservata</w:t>
      </w:r>
      <w:r w:rsidR="00FF350A">
        <w:rPr>
          <w:rFonts w:ascii="Calibri" w:eastAsia="Calibri" w:hAnsi="Calibri" w:cs="Calibri"/>
          <w:color w:val="000000"/>
          <w:sz w:val="22"/>
          <w14:ligatures w14:val="none"/>
        </w:rPr>
        <w:t xml:space="preserve"> di MYCSV</w:t>
      </w:r>
      <w:r w:rsidR="00274B67">
        <w:rPr>
          <w:rFonts w:ascii="Calibri" w:eastAsia="Calibri" w:hAnsi="Calibri" w:cs="Calibri"/>
          <w:color w:val="000000"/>
          <w:sz w:val="22"/>
          <w14:ligatures w14:val="none"/>
        </w:rPr>
        <w:t xml:space="preserve"> 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attraverso il link:</w:t>
      </w:r>
      <w:r w:rsidR="009865F2">
        <w:t xml:space="preserve"> </w:t>
      </w:r>
      <w:hyperlink r:id="rId11" w:history="1">
        <w:r w:rsidR="009865F2" w:rsidRPr="00A1684C">
          <w:rPr>
            <w:rStyle w:val="Collegamentoipertestuale"/>
            <w:rFonts w:ascii="Calibri" w:eastAsia="Calibri" w:hAnsi="Calibri"/>
            <w:sz w:val="23"/>
          </w:rPr>
          <w:t>https://mls.mycsv.it/Frontend/Login.aspx?ref=%2fFrontend%2f</w:t>
        </w:r>
      </w:hyperlink>
      <w:r w:rsidR="009865F2">
        <w:rPr>
          <w:rFonts w:ascii="Calibri" w:eastAsia="Calibri" w:hAnsi="Calibri"/>
          <w:color w:val="000000"/>
          <w:sz w:val="23"/>
        </w:rPr>
        <w:t xml:space="preserve"> </w:t>
      </w:r>
    </w:p>
    <w:p w14:paraId="5531D3AA" w14:textId="4AFC94CF" w:rsidR="00F129D6" w:rsidRPr="00F129D6" w:rsidRDefault="00F129D6" w:rsidP="00F129D6">
      <w:pPr>
        <w:spacing w:before="139" w:line="288" w:lineRule="exact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Il termine per la presentazione delle candidature è</w:t>
      </w:r>
      <w:r w:rsidRPr="00F129D6">
        <w:rPr>
          <w:rFonts w:ascii="Calibri" w:eastAsia="Calibri" w:hAnsi="Calibri" w:cs="Calibri"/>
          <w:b/>
          <w:color w:val="000000"/>
          <w:sz w:val="22"/>
          <w14:ligatures w14:val="none"/>
        </w:rPr>
        <w:t xml:space="preserve"> </w:t>
      </w:r>
      <w:r w:rsidR="007D2727">
        <w:rPr>
          <w:rFonts w:ascii="Calibri" w:eastAsia="Calibri" w:hAnsi="Calibri" w:cs="Calibri"/>
          <w:b/>
          <w:color w:val="000000"/>
          <w:sz w:val="22"/>
          <w14:ligatures w14:val="none"/>
        </w:rPr>
        <w:t xml:space="preserve">martedì </w:t>
      </w:r>
      <w:r w:rsidR="00062216" w:rsidRPr="00062216">
        <w:rPr>
          <w:rFonts w:ascii="Calibri" w:eastAsia="Calibri" w:hAnsi="Calibri" w:cs="Calibri"/>
          <w:b/>
          <w:color w:val="000000"/>
          <w:sz w:val="22"/>
          <w14:ligatures w14:val="none"/>
        </w:rPr>
        <w:t>2</w:t>
      </w:r>
      <w:r w:rsidR="00C20B11">
        <w:rPr>
          <w:rFonts w:ascii="Calibri" w:eastAsia="Calibri" w:hAnsi="Calibri" w:cs="Calibri"/>
          <w:b/>
          <w:color w:val="000000"/>
          <w:sz w:val="22"/>
          <w14:ligatures w14:val="none"/>
        </w:rPr>
        <w:t>0</w:t>
      </w:r>
      <w:r w:rsidRPr="00062216">
        <w:rPr>
          <w:rFonts w:ascii="Calibri" w:eastAsia="Calibri" w:hAnsi="Calibri" w:cs="Calibri"/>
          <w:b/>
          <w:color w:val="000000"/>
          <w:sz w:val="22"/>
          <w14:ligatures w14:val="none"/>
        </w:rPr>
        <w:t xml:space="preserve"> </w:t>
      </w:r>
      <w:r w:rsidR="00A40048">
        <w:rPr>
          <w:rFonts w:ascii="Calibri" w:eastAsia="Calibri" w:hAnsi="Calibri" w:cs="Calibri"/>
          <w:b/>
          <w:color w:val="000000"/>
          <w:sz w:val="22"/>
          <w14:ligatures w14:val="none"/>
        </w:rPr>
        <w:t xml:space="preserve">maggio </w:t>
      </w:r>
      <w:r w:rsidRPr="00062216">
        <w:rPr>
          <w:rFonts w:ascii="Calibri" w:eastAsia="Calibri" w:hAnsi="Calibri" w:cs="Calibri"/>
          <w:b/>
          <w:color w:val="000000"/>
          <w:sz w:val="22"/>
          <w14:ligatures w14:val="none"/>
        </w:rPr>
        <w:t>2025, h. 23:59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. Le candidature presentate successivamente a tale termine non verranno accettate.</w:t>
      </w:r>
    </w:p>
    <w:p w14:paraId="73920A68" w14:textId="77777777" w:rsidR="00F129D6" w:rsidRPr="00F129D6" w:rsidRDefault="00F129D6" w:rsidP="00F129D6">
      <w:pPr>
        <w:spacing w:before="222" w:line="229" w:lineRule="exact"/>
        <w:textAlignment w:val="baseline"/>
        <w:rPr>
          <w:rFonts w:ascii="Calibri" w:eastAsia="Calibri" w:hAnsi="Calibri" w:cs="Calibri"/>
          <w:b/>
          <w:color w:val="000000"/>
          <w:spacing w:val="-3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pacing w:val="-3"/>
          <w:sz w:val="22"/>
          <w14:ligatures w14:val="none"/>
        </w:rPr>
        <w:t>Alla richiesta di partecipazione, andranno obbligatoriamente allegati, a pena di nullità della candidatura:</w:t>
      </w:r>
    </w:p>
    <w:p w14:paraId="44A6216E" w14:textId="6B890E91" w:rsidR="00F129D6" w:rsidRPr="00F129D6" w:rsidRDefault="00F129D6" w:rsidP="00F129D6">
      <w:pPr>
        <w:numPr>
          <w:ilvl w:val="0"/>
          <w:numId w:val="2"/>
        </w:numPr>
        <w:tabs>
          <w:tab w:val="left" w:pos="1080"/>
        </w:tabs>
        <w:spacing w:before="40" w:line="227" w:lineRule="exact"/>
        <w:ind w:left="1080" w:hanging="648"/>
        <w:textAlignment w:val="baseline"/>
        <w:rPr>
          <w:rFonts w:ascii="Calibri" w:eastAsia="Calibri" w:hAnsi="Calibri" w:cs="Calibri"/>
          <w:b/>
          <w:color w:val="000000"/>
          <w:spacing w:val="-1"/>
          <w:sz w:val="22"/>
          <w:lang w:val="en-US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pacing w:val="-1"/>
          <w:sz w:val="22"/>
          <w:lang w:val="en-US"/>
          <w14:ligatures w14:val="none"/>
        </w:rPr>
        <w:t>Atto</w:t>
      </w:r>
      <w:r w:rsidR="00865D34">
        <w:rPr>
          <w:rFonts w:ascii="Calibri" w:eastAsia="Calibri" w:hAnsi="Calibri" w:cs="Calibri"/>
          <w:b/>
          <w:color w:val="000000"/>
          <w:spacing w:val="-1"/>
          <w:sz w:val="22"/>
          <w:lang w:val="en-US"/>
          <w14:ligatures w14:val="none"/>
        </w:rPr>
        <w:t xml:space="preserve"> </w:t>
      </w:r>
      <w:proofErr w:type="spellStart"/>
      <w:r w:rsidRPr="00F129D6">
        <w:rPr>
          <w:rFonts w:ascii="Calibri" w:eastAsia="Calibri" w:hAnsi="Calibri" w:cs="Calibri"/>
          <w:b/>
          <w:color w:val="000000"/>
          <w:spacing w:val="-1"/>
          <w:sz w:val="22"/>
          <w:lang w:val="en-US"/>
          <w14:ligatures w14:val="none"/>
        </w:rPr>
        <w:t>costitutivo</w:t>
      </w:r>
      <w:proofErr w:type="spellEnd"/>
    </w:p>
    <w:p w14:paraId="345D574C" w14:textId="77777777" w:rsidR="00F129D6" w:rsidRPr="00F129D6" w:rsidRDefault="00F129D6" w:rsidP="00F129D6">
      <w:pPr>
        <w:numPr>
          <w:ilvl w:val="0"/>
          <w:numId w:val="2"/>
        </w:numPr>
        <w:tabs>
          <w:tab w:val="left" w:pos="1080"/>
        </w:tabs>
        <w:spacing w:before="42" w:line="227" w:lineRule="exact"/>
        <w:ind w:left="1080" w:hanging="648"/>
        <w:textAlignment w:val="baseline"/>
        <w:rPr>
          <w:rFonts w:ascii="Calibri" w:eastAsia="Calibri" w:hAnsi="Calibri" w:cs="Calibri"/>
          <w:b/>
          <w:color w:val="000000"/>
          <w:sz w:val="22"/>
          <w:lang w:val="en-US"/>
          <w14:ligatures w14:val="none"/>
        </w:rPr>
      </w:pPr>
      <w:proofErr w:type="spellStart"/>
      <w:r w:rsidRPr="00F129D6">
        <w:rPr>
          <w:rFonts w:ascii="Calibri" w:eastAsia="Calibri" w:hAnsi="Calibri" w:cs="Calibri"/>
          <w:b/>
          <w:color w:val="000000"/>
          <w:sz w:val="22"/>
          <w:lang w:val="en-US"/>
          <w14:ligatures w14:val="none"/>
        </w:rPr>
        <w:t>Statuto</w:t>
      </w:r>
      <w:proofErr w:type="spellEnd"/>
    </w:p>
    <w:p w14:paraId="7BEACC62" w14:textId="2E66F88A" w:rsidR="00F129D6" w:rsidRPr="00F129D6" w:rsidRDefault="00F129D6" w:rsidP="00F129D6">
      <w:pPr>
        <w:numPr>
          <w:ilvl w:val="0"/>
          <w:numId w:val="2"/>
        </w:numPr>
        <w:tabs>
          <w:tab w:val="left" w:pos="1080"/>
        </w:tabs>
        <w:spacing w:line="270" w:lineRule="exact"/>
        <w:ind w:left="1080" w:right="360" w:hanging="648"/>
        <w:textAlignment w:val="baseline"/>
        <w:rPr>
          <w:rFonts w:ascii="Calibri" w:eastAsia="Calibri" w:hAnsi="Calibri" w:cs="Calibri"/>
          <w:b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z w:val="22"/>
          <w14:ligatures w14:val="none"/>
        </w:rPr>
        <w:t>Verbale nomina delle cariche sociali e composizione comitato direttivo/CDA indicando per ogni</w:t>
      </w:r>
      <w:r w:rsidR="00865D34">
        <w:rPr>
          <w:rFonts w:ascii="Calibri" w:eastAsia="Calibri" w:hAnsi="Calibri" w:cs="Calibri"/>
          <w:b/>
          <w:color w:val="000000"/>
          <w:sz w:val="22"/>
          <w14:ligatures w14:val="none"/>
        </w:rPr>
        <w:t xml:space="preserve"> </w:t>
      </w:r>
      <w:r w:rsidRPr="00F129D6">
        <w:rPr>
          <w:rFonts w:ascii="Calibri" w:eastAsia="Calibri" w:hAnsi="Calibri" w:cs="Calibri"/>
          <w:b/>
          <w:color w:val="000000"/>
          <w:sz w:val="22"/>
          <w14:ligatures w14:val="none"/>
        </w:rPr>
        <w:t>componente luogo e data di nascita</w:t>
      </w:r>
    </w:p>
    <w:p w14:paraId="79AFBA44" w14:textId="77777777" w:rsidR="00F129D6" w:rsidRPr="00F129D6" w:rsidRDefault="00F129D6" w:rsidP="00F129D6">
      <w:pPr>
        <w:numPr>
          <w:ilvl w:val="0"/>
          <w:numId w:val="2"/>
        </w:numPr>
        <w:tabs>
          <w:tab w:val="left" w:pos="1080"/>
        </w:tabs>
        <w:spacing w:before="39" w:line="229" w:lineRule="exact"/>
        <w:ind w:left="1080" w:hanging="648"/>
        <w:textAlignment w:val="baseline"/>
        <w:rPr>
          <w:rFonts w:ascii="Calibri" w:eastAsia="Calibri" w:hAnsi="Calibri" w:cs="Calibri"/>
          <w:b/>
          <w:color w:val="000000"/>
          <w:spacing w:val="-3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pacing w:val="-3"/>
          <w:sz w:val="22"/>
          <w14:ligatures w14:val="none"/>
        </w:rPr>
        <w:t>Ultimo rendiconto/bilancio approvato e verbale di approvazione</w:t>
      </w:r>
    </w:p>
    <w:p w14:paraId="6589CDD8" w14:textId="77777777" w:rsidR="00F129D6" w:rsidRPr="00F129D6" w:rsidRDefault="00F129D6" w:rsidP="00F129D6">
      <w:pPr>
        <w:numPr>
          <w:ilvl w:val="0"/>
          <w:numId w:val="2"/>
        </w:numPr>
        <w:tabs>
          <w:tab w:val="left" w:pos="1080"/>
        </w:tabs>
        <w:spacing w:before="40" w:line="229" w:lineRule="exact"/>
        <w:ind w:left="1080" w:hanging="648"/>
        <w:textAlignment w:val="baseline"/>
        <w:rPr>
          <w:rFonts w:ascii="Calibri" w:eastAsia="Calibri" w:hAnsi="Calibri" w:cs="Calibri"/>
          <w:b/>
          <w:color w:val="000000"/>
          <w:spacing w:val="-2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pacing w:val="-2"/>
          <w:sz w:val="22"/>
          <w14:ligatures w14:val="none"/>
        </w:rPr>
        <w:t>Iscrizioni a Registri/status di Onlus – RUNTS</w:t>
      </w:r>
    </w:p>
    <w:p w14:paraId="72AABD25" w14:textId="3B401DC3" w:rsidR="00F129D6" w:rsidRPr="00F129D6" w:rsidRDefault="00F129D6" w:rsidP="00F129D6">
      <w:pPr>
        <w:numPr>
          <w:ilvl w:val="0"/>
          <w:numId w:val="2"/>
        </w:numPr>
        <w:tabs>
          <w:tab w:val="left" w:pos="1080"/>
        </w:tabs>
        <w:spacing w:before="35" w:line="227" w:lineRule="exact"/>
        <w:ind w:left="1080" w:hanging="648"/>
        <w:textAlignment w:val="baseline"/>
        <w:rPr>
          <w:rFonts w:ascii="Calibri" w:eastAsia="Calibri" w:hAnsi="Calibri" w:cs="Calibri"/>
          <w:b/>
          <w:color w:val="000000"/>
          <w:spacing w:val="-3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pacing w:val="-3"/>
          <w:sz w:val="22"/>
          <w14:ligatures w14:val="none"/>
        </w:rPr>
        <w:t>Dichiarazione conflitto di interesse (UniCredit) scaricabile dall’area riservata</w:t>
      </w:r>
      <w:r w:rsidR="00834BEB">
        <w:rPr>
          <w:rFonts w:ascii="Calibri" w:eastAsia="Calibri" w:hAnsi="Calibri" w:cs="Calibri"/>
          <w:b/>
          <w:color w:val="000000"/>
          <w:spacing w:val="-3"/>
          <w:sz w:val="22"/>
          <w14:ligatures w14:val="none"/>
        </w:rPr>
        <w:t xml:space="preserve"> </w:t>
      </w:r>
    </w:p>
    <w:p w14:paraId="1B2720F1" w14:textId="77777777" w:rsidR="00F129D6" w:rsidRPr="00F129D6" w:rsidRDefault="00F129D6" w:rsidP="00F129D6">
      <w:pPr>
        <w:tabs>
          <w:tab w:val="left" w:pos="792"/>
        </w:tabs>
        <w:spacing w:before="632" w:line="227" w:lineRule="exact"/>
        <w:textAlignment w:val="baseline"/>
        <w:rPr>
          <w:rFonts w:ascii="Calibri" w:eastAsia="Calibri" w:hAnsi="Calibri" w:cs="Calibri"/>
          <w:b/>
          <w:color w:val="000000"/>
          <w:spacing w:val="-5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pacing w:val="-5"/>
          <w:sz w:val="22"/>
          <w14:ligatures w14:val="none"/>
        </w:rPr>
        <w:t>6.</w:t>
      </w:r>
      <w:r w:rsidRPr="00F129D6">
        <w:rPr>
          <w:rFonts w:ascii="Calibri" w:eastAsia="Calibri" w:hAnsi="Calibri" w:cs="Calibri"/>
          <w:b/>
          <w:color w:val="000000"/>
          <w:spacing w:val="-5"/>
          <w:sz w:val="22"/>
          <w14:ligatures w14:val="none"/>
        </w:rPr>
        <w:tab/>
        <w:t>Valutazione delle candidature</w:t>
      </w:r>
    </w:p>
    <w:p w14:paraId="472771A0" w14:textId="5C505DD0" w:rsidR="00F129D6" w:rsidRPr="00F129D6" w:rsidRDefault="00DB167E" w:rsidP="00F129D6">
      <w:pPr>
        <w:spacing w:before="172" w:line="273" w:lineRule="exact"/>
        <w:jc w:val="both"/>
        <w:textAlignment w:val="baseline"/>
        <w:rPr>
          <w:rFonts w:ascii="Calibri" w:eastAsia="Calibri" w:hAnsi="Calibri" w:cs="Calibri"/>
          <w:b/>
          <w:color w:val="000000"/>
          <w:sz w:val="22"/>
          <w14:ligatures w14:val="none"/>
        </w:rPr>
      </w:pPr>
      <w:r w:rsidRPr="00DB167E">
        <w:rPr>
          <w:rFonts w:ascii="Calibri" w:eastAsia="Calibri" w:hAnsi="Calibri" w:cs="Calibri"/>
          <w:bCs/>
          <w:color w:val="000000"/>
          <w:sz w:val="22"/>
          <w14:ligatures w14:val="none"/>
        </w:rPr>
        <w:t>L</w:t>
      </w:r>
      <w:r w:rsidR="00F129D6" w:rsidRPr="00F129D6">
        <w:rPr>
          <w:rFonts w:ascii="Calibri" w:eastAsia="Calibri" w:hAnsi="Calibri" w:cs="Calibri"/>
          <w:color w:val="000000"/>
          <w:sz w:val="22"/>
          <w14:ligatures w14:val="none"/>
        </w:rPr>
        <w:t>e candidature pervenute verranno valutate da un comitato di valutazione composto da un rappresentante CSV M</w:t>
      </w:r>
      <w:r w:rsidR="00404326">
        <w:rPr>
          <w:rFonts w:ascii="Calibri" w:eastAsia="Calibri" w:hAnsi="Calibri" w:cs="Calibri"/>
          <w:color w:val="000000"/>
          <w:sz w:val="22"/>
          <w14:ligatures w14:val="none"/>
        </w:rPr>
        <w:t>LS</w:t>
      </w:r>
      <w:r w:rsidR="00F129D6" w:rsidRPr="00F129D6">
        <w:rPr>
          <w:rFonts w:ascii="Calibri" w:eastAsia="Calibri" w:hAnsi="Calibri" w:cs="Calibri"/>
          <w:color w:val="000000"/>
          <w:sz w:val="22"/>
          <w14:ligatures w14:val="none"/>
        </w:rPr>
        <w:t>, un rappresentante di UniCredit ed un rappresentante esterno individuato congiuntamente da CSV M</w:t>
      </w:r>
      <w:r w:rsidR="00404326">
        <w:rPr>
          <w:rFonts w:ascii="Calibri" w:eastAsia="Calibri" w:hAnsi="Calibri" w:cs="Calibri"/>
          <w:color w:val="000000"/>
          <w:sz w:val="22"/>
          <w14:ligatures w14:val="none"/>
        </w:rPr>
        <w:t xml:space="preserve">LS </w:t>
      </w:r>
      <w:r w:rsidR="00F129D6" w:rsidRPr="00F129D6">
        <w:rPr>
          <w:rFonts w:ascii="Calibri" w:eastAsia="Calibri" w:hAnsi="Calibri" w:cs="Calibri"/>
          <w:color w:val="000000"/>
          <w:sz w:val="22"/>
          <w14:ligatures w14:val="none"/>
        </w:rPr>
        <w:t>e UniCredit.</w:t>
      </w:r>
    </w:p>
    <w:p w14:paraId="4F3EEA2E" w14:textId="0705B81E" w:rsidR="00F129D6" w:rsidRPr="00F129D6" w:rsidRDefault="00F129D6" w:rsidP="00F129D6">
      <w:pPr>
        <w:spacing w:before="4" w:line="266" w:lineRule="exact"/>
        <w:jc w:val="both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All’esito della verifica dei requisiti soggettivi e oggettivi, il comitato di valutazione predisporrà la graduatoria dei Progetti. I primi</w:t>
      </w:r>
      <w:r w:rsidR="00865471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 xml:space="preserve"> 4 </w:t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classificati avranno diritto al riconoscimento di un Contributo Base (come di seguito definito), fatto salvo il possesso e il rispetto di tutti i requisiti necessari all’ammissibilità.</w:t>
      </w:r>
    </w:p>
    <w:p w14:paraId="6F2FB8EE" w14:textId="0B42E94B" w:rsidR="00F129D6" w:rsidRDefault="00F129D6" w:rsidP="00012F83">
      <w:pPr>
        <w:spacing w:before="244" w:after="494" w:line="293" w:lineRule="exact"/>
        <w:ind w:right="864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I Vincitori saranno contattati dai promotori a mezzo mail (indicata nel modulo di presentazione del progetto) entro il </w:t>
      </w:r>
      <w:r w:rsidR="006426B6">
        <w:rPr>
          <w:rFonts w:ascii="Calibri" w:eastAsia="Calibri" w:hAnsi="Calibri" w:cs="Calibri"/>
          <w:color w:val="000000"/>
          <w:sz w:val="22"/>
          <w14:ligatures w14:val="none"/>
        </w:rPr>
        <w:t>3</w:t>
      </w:r>
      <w:r w:rsidR="00FB67C2">
        <w:rPr>
          <w:rFonts w:ascii="Calibri" w:eastAsia="Calibri" w:hAnsi="Calibri" w:cs="Calibri"/>
          <w:color w:val="000000"/>
          <w:sz w:val="22"/>
          <w14:ligatures w14:val="none"/>
        </w:rPr>
        <w:t xml:space="preserve">0 </w:t>
      </w:r>
      <w:r w:rsidRPr="00FC4936">
        <w:rPr>
          <w:rFonts w:ascii="Calibri" w:eastAsia="Calibri" w:hAnsi="Calibri" w:cs="Calibri"/>
          <w:color w:val="000000"/>
          <w:sz w:val="22"/>
          <w14:ligatures w14:val="none"/>
        </w:rPr>
        <w:t>maggio 2025</w:t>
      </w:r>
      <w:r w:rsidR="00012F83">
        <w:rPr>
          <w:rFonts w:ascii="Calibri" w:eastAsia="Calibri" w:hAnsi="Calibri" w:cs="Calibri"/>
          <w:color w:val="000000"/>
          <w:sz w:val="22"/>
          <w14:ligatures w14:val="none"/>
        </w:rPr>
        <w:t xml:space="preserve"> </w:t>
      </w:r>
      <w:r w:rsidR="00B53BED">
        <w:rPr>
          <w:rFonts w:ascii="Calibri" w:eastAsia="Calibri" w:hAnsi="Calibri" w:cs="Calibri"/>
          <w:color w:val="000000"/>
          <w:sz w:val="22"/>
          <w14:ligatures w14:val="none"/>
        </w:rPr>
        <w:t>e comunicati sul sito di CSV MLS</w:t>
      </w:r>
      <w:r w:rsidR="00D43D6B">
        <w:rPr>
          <w:rFonts w:ascii="Calibri" w:eastAsia="Calibri" w:hAnsi="Calibri" w:cs="Calibri"/>
          <w:color w:val="000000"/>
          <w:sz w:val="22"/>
          <w14:ligatures w14:val="none"/>
        </w:rPr>
        <w:t>.</w:t>
      </w:r>
    </w:p>
    <w:p w14:paraId="0CDE013B" w14:textId="77777777" w:rsidR="001A204B" w:rsidRDefault="001A204B" w:rsidP="00012F83">
      <w:pPr>
        <w:spacing w:before="244" w:after="494" w:line="293" w:lineRule="exact"/>
        <w:ind w:right="864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</w:p>
    <w:p w14:paraId="1768215E" w14:textId="456E5A82" w:rsidR="00F129D6" w:rsidRPr="00F129D6" w:rsidRDefault="00F129D6" w:rsidP="00F129D6">
      <w:pPr>
        <w:spacing w:line="267" w:lineRule="exact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lastRenderedPageBreak/>
        <w:t>La valutazione e la selezione dei progetti avverranno sulla base dei seguenti criteri, con l’attribuzione per ciascuno di essi di un punteggio da 1 a 5:</w:t>
      </w:r>
    </w:p>
    <w:p w14:paraId="10D4D3BD" w14:textId="23B41986" w:rsidR="00F129D6" w:rsidRPr="00F129D6" w:rsidRDefault="00F129D6" w:rsidP="00F129D6">
      <w:pPr>
        <w:tabs>
          <w:tab w:val="left" w:pos="792"/>
        </w:tabs>
        <w:spacing w:before="5" w:line="272" w:lineRule="exact"/>
        <w:textAlignment w:val="baseline"/>
        <w:rPr>
          <w:rFonts w:ascii="Calibri" w:eastAsia="Verdana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Verdana" w:hAnsi="Calibri" w:cs="Calibri"/>
          <w:color w:val="000000"/>
          <w:spacing w:val="-4"/>
          <w:sz w:val="22"/>
          <w14:ligatures w14:val="none"/>
        </w:rPr>
        <w:t>&gt;</w:t>
      </w:r>
      <w:r w:rsidRPr="00F129D6">
        <w:rPr>
          <w:rFonts w:ascii="Calibri" w:eastAsia="Verdana" w:hAnsi="Calibri" w:cs="Calibri"/>
          <w:color w:val="000000"/>
          <w:spacing w:val="-4"/>
          <w:sz w:val="22"/>
          <w14:ligatures w14:val="none"/>
        </w:rPr>
        <w:tab/>
      </w:r>
      <w:r w:rsidR="00014D8F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e</w:t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saustività e chiarezza nella descrizione del progetto candidato</w:t>
      </w:r>
    </w:p>
    <w:p w14:paraId="4FCBC32A" w14:textId="7AD2AA54" w:rsidR="00F129D6" w:rsidRPr="00F129D6" w:rsidRDefault="00F129D6" w:rsidP="00F129D6">
      <w:pPr>
        <w:tabs>
          <w:tab w:val="left" w:pos="792"/>
        </w:tabs>
        <w:spacing w:line="269" w:lineRule="exact"/>
        <w:textAlignment w:val="baseline"/>
        <w:rPr>
          <w:rFonts w:ascii="Calibri" w:eastAsia="Verdana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Verdana" w:hAnsi="Calibri" w:cs="Calibri"/>
          <w:color w:val="000000"/>
          <w:spacing w:val="-4"/>
          <w:sz w:val="22"/>
          <w14:ligatures w14:val="none"/>
        </w:rPr>
        <w:t>&gt;</w:t>
      </w:r>
      <w:r w:rsidRPr="00F129D6">
        <w:rPr>
          <w:rFonts w:ascii="Calibri" w:eastAsia="Verdana" w:hAnsi="Calibri" w:cs="Calibri"/>
          <w:color w:val="000000"/>
          <w:spacing w:val="-4"/>
          <w:sz w:val="22"/>
          <w14:ligatures w14:val="none"/>
        </w:rPr>
        <w:tab/>
      </w:r>
      <w:r w:rsidR="00014D8F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c</w:t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oncretezza del progetto candidato e dei risultati attesi (con eventuale presenza di indicatori)</w:t>
      </w:r>
    </w:p>
    <w:p w14:paraId="570B035D" w14:textId="0A87D4B4" w:rsidR="00F129D6" w:rsidRPr="00F129D6" w:rsidRDefault="00F129D6" w:rsidP="00F129D6">
      <w:pPr>
        <w:tabs>
          <w:tab w:val="left" w:pos="792"/>
        </w:tabs>
        <w:spacing w:line="269" w:lineRule="exact"/>
        <w:textAlignment w:val="baseline"/>
        <w:rPr>
          <w:rFonts w:ascii="Calibri" w:eastAsia="Verdana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Verdana" w:hAnsi="Calibri" w:cs="Calibri"/>
          <w:color w:val="000000"/>
          <w:spacing w:val="-4"/>
          <w:sz w:val="22"/>
          <w14:ligatures w14:val="none"/>
        </w:rPr>
        <w:t>&gt;</w:t>
      </w:r>
      <w:r w:rsidRPr="00F129D6">
        <w:rPr>
          <w:rFonts w:ascii="Calibri" w:eastAsia="Verdana" w:hAnsi="Calibri" w:cs="Calibri"/>
          <w:color w:val="000000"/>
          <w:spacing w:val="-4"/>
          <w:sz w:val="22"/>
          <w14:ligatures w14:val="none"/>
        </w:rPr>
        <w:tab/>
      </w:r>
      <w:r w:rsidR="00014D8F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p</w:t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resenza e contributo prevalente da parte di volontari nella realizzazione del progetto</w:t>
      </w:r>
    </w:p>
    <w:p w14:paraId="5C8CF035" w14:textId="14BC0126" w:rsidR="00F129D6" w:rsidRPr="00F129D6" w:rsidRDefault="00F129D6" w:rsidP="00F129D6">
      <w:pPr>
        <w:tabs>
          <w:tab w:val="left" w:pos="792"/>
        </w:tabs>
        <w:spacing w:line="272" w:lineRule="exact"/>
        <w:textAlignment w:val="baseline"/>
        <w:rPr>
          <w:rFonts w:ascii="Calibri" w:eastAsia="Verdana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Verdana" w:hAnsi="Calibri" w:cs="Calibri"/>
          <w:color w:val="000000"/>
          <w:spacing w:val="-4"/>
          <w:sz w:val="22"/>
          <w14:ligatures w14:val="none"/>
        </w:rPr>
        <w:t>&gt;</w:t>
      </w:r>
      <w:r w:rsidRPr="00F129D6">
        <w:rPr>
          <w:rFonts w:ascii="Calibri" w:eastAsia="Verdana" w:hAnsi="Calibri" w:cs="Calibri"/>
          <w:color w:val="000000"/>
          <w:spacing w:val="-4"/>
          <w:sz w:val="22"/>
          <w14:ligatures w14:val="none"/>
        </w:rPr>
        <w:tab/>
      </w:r>
      <w:r w:rsidR="00014D8F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c</w:t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oerenza delle attività con il piano di spesa presentato</w:t>
      </w:r>
      <w:r w:rsidRPr="00F129D6">
        <w:rPr>
          <w:rFonts w:ascii="Calibri" w:eastAsia="Verdana" w:hAnsi="Calibri" w:cs="Calibri"/>
          <w:color w:val="000000"/>
          <w:spacing w:val="-6"/>
          <w:sz w:val="22"/>
          <w14:ligatures w14:val="none"/>
        </w:rPr>
        <w:t xml:space="preserve"> </w:t>
      </w:r>
    </w:p>
    <w:p w14:paraId="25E810E6" w14:textId="0317A80D" w:rsidR="00F129D6" w:rsidRPr="00F129D6" w:rsidRDefault="00F129D6" w:rsidP="00F129D6">
      <w:pPr>
        <w:tabs>
          <w:tab w:val="left" w:pos="792"/>
        </w:tabs>
        <w:spacing w:before="2" w:line="269" w:lineRule="exact"/>
        <w:ind w:left="792" w:hanging="720"/>
        <w:jc w:val="both"/>
        <w:textAlignment w:val="baseline"/>
        <w:rPr>
          <w:rFonts w:ascii="Calibri" w:eastAsia="Verdana" w:hAnsi="Calibri" w:cs="Calibri"/>
          <w:color w:val="000000"/>
          <w:sz w:val="22"/>
          <w14:ligatures w14:val="none"/>
        </w:rPr>
      </w:pPr>
      <w:r w:rsidRPr="00F129D6">
        <w:rPr>
          <w:rFonts w:ascii="Calibri" w:eastAsia="Verdana" w:hAnsi="Calibri" w:cs="Calibri"/>
          <w:color w:val="000000"/>
          <w:sz w:val="22"/>
          <w14:ligatures w14:val="none"/>
        </w:rPr>
        <w:t>&gt;</w:t>
      </w:r>
      <w:r w:rsidRPr="00F129D6">
        <w:rPr>
          <w:rFonts w:ascii="Calibri" w:eastAsia="Verdana" w:hAnsi="Calibri" w:cs="Calibri"/>
          <w:color w:val="000000"/>
          <w:sz w:val="22"/>
          <w14:ligatures w14:val="none"/>
        </w:rPr>
        <w:tab/>
      </w:r>
      <w:r w:rsidR="00014D8F">
        <w:rPr>
          <w:rFonts w:ascii="Calibri" w:eastAsia="Calibri" w:hAnsi="Calibri" w:cs="Calibri"/>
          <w:color w:val="000000"/>
          <w:sz w:val="22"/>
          <w14:ligatures w14:val="none"/>
        </w:rPr>
        <w:t>p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unteggio maggiorato in caso di meccanismi di valutazione e monitoraggio degli impatti sociali generati</w:t>
      </w:r>
    </w:p>
    <w:p w14:paraId="52DD13C2" w14:textId="586C2EC9" w:rsidR="00F129D6" w:rsidRPr="00F129D6" w:rsidRDefault="00F129D6" w:rsidP="00F129D6">
      <w:pPr>
        <w:tabs>
          <w:tab w:val="left" w:pos="792"/>
        </w:tabs>
        <w:spacing w:before="2" w:line="268" w:lineRule="exact"/>
        <w:ind w:left="792" w:hanging="720"/>
        <w:jc w:val="both"/>
        <w:textAlignment w:val="baseline"/>
        <w:rPr>
          <w:rFonts w:ascii="Calibri" w:eastAsia="Verdana" w:hAnsi="Calibri" w:cs="Calibri"/>
          <w:color w:val="000000"/>
          <w:sz w:val="22"/>
          <w14:ligatures w14:val="none"/>
        </w:rPr>
      </w:pPr>
      <w:r w:rsidRPr="00F129D6">
        <w:rPr>
          <w:rFonts w:ascii="Calibri" w:eastAsia="Verdana" w:hAnsi="Calibri" w:cs="Calibri"/>
          <w:color w:val="000000"/>
          <w:sz w:val="22"/>
          <w14:ligatures w14:val="none"/>
        </w:rPr>
        <w:t>&gt;</w:t>
      </w:r>
      <w:r w:rsidRPr="00F129D6">
        <w:rPr>
          <w:rFonts w:ascii="Calibri" w:eastAsia="Verdana" w:hAnsi="Calibri" w:cs="Calibri"/>
          <w:color w:val="000000"/>
          <w:sz w:val="22"/>
          <w14:ligatures w14:val="none"/>
        </w:rPr>
        <w:tab/>
      </w:r>
      <w:r w:rsidR="00014D8F">
        <w:rPr>
          <w:rFonts w:ascii="Calibri" w:eastAsia="Calibri" w:hAnsi="Calibri" w:cs="Calibri"/>
          <w:color w:val="000000"/>
          <w:sz w:val="22"/>
          <w14:ligatures w14:val="none"/>
        </w:rPr>
        <w:t>p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unteggio di valutazione maggiorato in caso di progettazione in rete con altre realtà del territorio, in prevalenza altri ETS.</w:t>
      </w:r>
    </w:p>
    <w:p w14:paraId="064BC8E8" w14:textId="77777777" w:rsidR="00F129D6" w:rsidRPr="00F129D6" w:rsidRDefault="00F129D6" w:rsidP="00F129D6">
      <w:pPr>
        <w:tabs>
          <w:tab w:val="left" w:pos="792"/>
        </w:tabs>
        <w:spacing w:before="311" w:line="242" w:lineRule="exact"/>
        <w:textAlignment w:val="baseline"/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  <w:t>7.</w:t>
      </w:r>
      <w:r w:rsidRPr="00F129D6"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  <w:tab/>
        <w:t>Graduatoria e Contributo Base</w:t>
      </w:r>
    </w:p>
    <w:p w14:paraId="24670E13" w14:textId="6B524BC4" w:rsidR="00F129D6" w:rsidRPr="00F129D6" w:rsidRDefault="00F129D6" w:rsidP="00F129D6">
      <w:pPr>
        <w:spacing w:before="137" w:line="293" w:lineRule="exact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Ai fini dell’</w:t>
      </w:r>
      <w:r w:rsidR="0037116A">
        <w:rPr>
          <w:rFonts w:ascii="Calibri" w:eastAsia="Calibri" w:hAnsi="Calibri" w:cs="Calibri"/>
          <w:color w:val="000000"/>
          <w:sz w:val="22"/>
          <w14:ligatures w14:val="none"/>
        </w:rPr>
        <w:t>I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niziativa verranno predisposte</w:t>
      </w:r>
      <w:r w:rsidR="00A207A0">
        <w:rPr>
          <w:rFonts w:ascii="Calibri" w:eastAsia="Calibri" w:hAnsi="Calibri" w:cs="Calibri"/>
          <w:color w:val="000000"/>
          <w:sz w:val="22"/>
          <w14:ligatures w14:val="none"/>
        </w:rPr>
        <w:t xml:space="preserve"> quattro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 graduatorie separate in base all’importo previsto per la realizzazione dei Progetti.</w:t>
      </w:r>
    </w:p>
    <w:p w14:paraId="2093C5AC" w14:textId="77777777" w:rsidR="00F129D6" w:rsidRPr="00F129D6" w:rsidRDefault="00F129D6" w:rsidP="00F129D6">
      <w:pPr>
        <w:numPr>
          <w:ilvl w:val="0"/>
          <w:numId w:val="3"/>
        </w:numPr>
        <w:spacing w:before="218" w:line="229" w:lineRule="exact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Fascia 1: importo minimo di spesa pari a 5.000 euro e fino a 7.999 euro;</w:t>
      </w:r>
    </w:p>
    <w:p w14:paraId="601317FF" w14:textId="77777777" w:rsidR="00F129D6" w:rsidRPr="00F129D6" w:rsidRDefault="00F129D6" w:rsidP="00F129D6">
      <w:pPr>
        <w:numPr>
          <w:ilvl w:val="0"/>
          <w:numId w:val="3"/>
        </w:numPr>
        <w:spacing w:before="63" w:line="230" w:lineRule="exact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 xml:space="preserve">Fascia 2: importo minimo di spesa pari a 8.000 euro e fino a 11.999 euro; </w:t>
      </w:r>
    </w:p>
    <w:p w14:paraId="578C7A89" w14:textId="5712E9F9" w:rsidR="00F129D6" w:rsidRPr="00F129D6" w:rsidRDefault="00F129D6" w:rsidP="00F129D6">
      <w:pPr>
        <w:numPr>
          <w:ilvl w:val="0"/>
          <w:numId w:val="3"/>
        </w:numPr>
        <w:spacing w:before="58" w:line="230" w:lineRule="exact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 xml:space="preserve">Fascia 3: importo minimo di spesa pari a 12.000 euro </w:t>
      </w:r>
      <w:r w:rsidR="00A207A0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e fino a 15.999 euro</w:t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;</w:t>
      </w:r>
    </w:p>
    <w:p w14:paraId="4345BEFF" w14:textId="77777777" w:rsidR="00F129D6" w:rsidRPr="00B20261" w:rsidRDefault="00F129D6" w:rsidP="00F129D6">
      <w:pPr>
        <w:numPr>
          <w:ilvl w:val="0"/>
          <w:numId w:val="3"/>
        </w:numPr>
        <w:spacing w:before="58" w:line="230" w:lineRule="exact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B20261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Fascia 4: importo minimo di spesa pari a 16.000 euro.</w:t>
      </w:r>
    </w:p>
    <w:p w14:paraId="65BD25AF" w14:textId="77777777" w:rsidR="00F129D6" w:rsidRPr="00F129D6" w:rsidRDefault="00F129D6" w:rsidP="00F129D6">
      <w:pPr>
        <w:spacing w:before="179" w:line="288" w:lineRule="exact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Agli autori del primo Progetto classificato per ciascuna di tali fasce, (di seguito “</w:t>
      </w:r>
      <w:r w:rsidRPr="00F129D6">
        <w:rPr>
          <w:rFonts w:ascii="Calibri" w:eastAsia="Calibri" w:hAnsi="Calibri" w:cs="Calibri"/>
          <w:b/>
          <w:color w:val="000000"/>
          <w:sz w:val="22"/>
          <w14:ligatures w14:val="none"/>
        </w:rPr>
        <w:t>Vincitori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”) saranno riconosciuti i seguenti premi in denaro (di seguito “</w:t>
      </w:r>
      <w:r w:rsidRPr="00F129D6">
        <w:rPr>
          <w:rFonts w:ascii="Calibri" w:eastAsia="Calibri" w:hAnsi="Calibri" w:cs="Calibri"/>
          <w:b/>
          <w:color w:val="000000"/>
          <w:sz w:val="22"/>
          <w14:ligatures w14:val="none"/>
        </w:rPr>
        <w:t>Contributo Base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”):</w:t>
      </w:r>
    </w:p>
    <w:p w14:paraId="245B9DBE" w14:textId="77777777" w:rsidR="00F129D6" w:rsidRPr="00F129D6" w:rsidRDefault="00F129D6" w:rsidP="00F129D6">
      <w:pPr>
        <w:numPr>
          <w:ilvl w:val="0"/>
          <w:numId w:val="4"/>
        </w:numPr>
        <w:spacing w:before="206" w:line="229" w:lineRule="exact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B20261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2.000 (duemila/00)</w:t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 xml:space="preserve"> euro al Vincitore di Fascia 1.</w:t>
      </w:r>
    </w:p>
    <w:p w14:paraId="69BF3C77" w14:textId="77777777" w:rsidR="00F129D6" w:rsidRPr="00F129D6" w:rsidRDefault="00F129D6" w:rsidP="00F129D6">
      <w:pPr>
        <w:numPr>
          <w:ilvl w:val="0"/>
          <w:numId w:val="4"/>
        </w:numPr>
        <w:spacing w:before="59" w:line="229" w:lineRule="exact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 xml:space="preserve">4.000 (quattromila /00) euro al Vincitore di Fascia 2; </w:t>
      </w:r>
    </w:p>
    <w:p w14:paraId="687F9524" w14:textId="77777777" w:rsidR="00F129D6" w:rsidRPr="00F129D6" w:rsidRDefault="00F129D6" w:rsidP="00F129D6">
      <w:pPr>
        <w:numPr>
          <w:ilvl w:val="0"/>
          <w:numId w:val="4"/>
        </w:numPr>
        <w:spacing w:before="64" w:line="227" w:lineRule="exact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6.000 (seimila/00) euro al Vincitore di Fascia 3;</w:t>
      </w:r>
    </w:p>
    <w:p w14:paraId="01898636" w14:textId="77777777" w:rsidR="00F129D6" w:rsidRPr="00B20261" w:rsidRDefault="00F129D6" w:rsidP="00F129D6">
      <w:pPr>
        <w:numPr>
          <w:ilvl w:val="0"/>
          <w:numId w:val="4"/>
        </w:numPr>
        <w:spacing w:before="64" w:line="227" w:lineRule="exact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B20261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8.000 (ottomila/00) euro al vincitore di Fascia 4.</w:t>
      </w:r>
    </w:p>
    <w:p w14:paraId="13EE69F6" w14:textId="77777777" w:rsidR="00F129D6" w:rsidRPr="00F129D6" w:rsidRDefault="00F129D6" w:rsidP="00F129D6">
      <w:pPr>
        <w:spacing w:before="196" w:line="537" w:lineRule="exact"/>
        <w:ind w:left="432" w:hanging="432"/>
        <w:textAlignment w:val="baseline"/>
        <w:rPr>
          <w:rFonts w:ascii="Calibri" w:eastAsia="Calibri" w:hAnsi="Calibri" w:cs="Calibri"/>
          <w:b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z w:val="22"/>
          <w14:ligatures w14:val="none"/>
        </w:rPr>
        <w:t>2</w:t>
      </w:r>
      <w:r w:rsidRPr="00F129D6">
        <w:rPr>
          <w:rFonts w:ascii="Calibri" w:eastAsia="Calibri" w:hAnsi="Calibri" w:cs="Calibri"/>
          <w:b/>
          <w:color w:val="000000"/>
          <w:sz w:val="22"/>
          <w:vertAlign w:val="superscript"/>
          <w14:ligatures w14:val="none"/>
        </w:rPr>
        <w:t>°</w:t>
      </w:r>
      <w:r w:rsidRPr="00F129D6">
        <w:rPr>
          <w:rFonts w:ascii="Calibri" w:eastAsia="Calibri" w:hAnsi="Calibri" w:cs="Calibri"/>
          <w:b/>
          <w:color w:val="000000"/>
          <w:sz w:val="22"/>
          <w14:ligatures w14:val="none"/>
        </w:rPr>
        <w:t xml:space="preserve"> FASE: ACCESSO ALLA PIATTAFORMA DI CROWDFUNDING </w:t>
      </w:r>
      <w:r w:rsidRPr="00F129D6">
        <w:rPr>
          <w:rFonts w:ascii="Calibri" w:eastAsia="Calibri" w:hAnsi="Calibri" w:cs="Calibri"/>
          <w:b/>
          <w:color w:val="000000"/>
          <w:sz w:val="22"/>
          <w14:ligatures w14:val="none"/>
        </w:rPr>
        <w:br/>
        <w:t>8. Raccolta fondi e Contributo Bonus</w:t>
      </w:r>
    </w:p>
    <w:p w14:paraId="3C63B984" w14:textId="77777777" w:rsidR="00F129D6" w:rsidRPr="00F129D6" w:rsidRDefault="00F129D6" w:rsidP="00F129D6">
      <w:pPr>
        <w:spacing w:before="169" w:line="268" w:lineRule="exact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In aggiunta al Contributo Base, ciascun Vincitore avrà la possibilità di vedersi riconosciuto un contributo aggiuntivo (di seguito "</w:t>
      </w:r>
      <w:r w:rsidRPr="00F129D6">
        <w:rPr>
          <w:rFonts w:ascii="Calibri" w:eastAsia="Calibri" w:hAnsi="Calibri" w:cs="Calibri"/>
          <w:b/>
          <w:color w:val="000000"/>
          <w:sz w:val="22"/>
          <w14:ligatures w14:val="none"/>
        </w:rPr>
        <w:t>Contributo Bonus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", congiuntamente con il Contributo Base, i "</w:t>
      </w:r>
      <w:r w:rsidRPr="00F129D6">
        <w:rPr>
          <w:rFonts w:ascii="Calibri" w:eastAsia="Calibri" w:hAnsi="Calibri" w:cs="Calibri"/>
          <w:b/>
          <w:color w:val="000000"/>
          <w:sz w:val="22"/>
          <w14:ligatures w14:val="none"/>
        </w:rPr>
        <w:t>Contributi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"), alle seguenti condizioni:</w:t>
      </w:r>
    </w:p>
    <w:p w14:paraId="58D0D64E" w14:textId="77777777" w:rsidR="00F129D6" w:rsidRPr="00F129D6" w:rsidRDefault="00F129D6" w:rsidP="00F129D6">
      <w:pPr>
        <w:numPr>
          <w:ilvl w:val="0"/>
          <w:numId w:val="5"/>
        </w:numPr>
        <w:tabs>
          <w:tab w:val="clear" w:pos="360"/>
          <w:tab w:val="left" w:pos="792"/>
        </w:tabs>
        <w:spacing w:before="48" w:line="269" w:lineRule="exact"/>
        <w:ind w:left="792" w:hanging="360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Il Vincitore avvii una campagna di raccolta fondi online sulla piattaforma denominata “</w:t>
      </w:r>
      <w:proofErr w:type="spellStart"/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IlMioDono</w:t>
      </w:r>
      <w:proofErr w:type="spellEnd"/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” raggiungibile al seguente link: </w:t>
      </w:r>
      <w:hyperlink r:id="rId12">
        <w:r w:rsidRPr="00F129D6">
          <w:rPr>
            <w:rFonts w:ascii="Calibri" w:eastAsia="Calibri" w:hAnsi="Calibri" w:cs="Calibri"/>
            <w:color w:val="0000FF"/>
            <w:sz w:val="22"/>
            <w:u w:val="single"/>
            <w14:ligatures w14:val="none"/>
          </w:rPr>
          <w:t>https://www.ilmiodono.it/it.html;</w:t>
        </w:r>
      </w:hyperlink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 </w:t>
      </w:r>
    </w:p>
    <w:p w14:paraId="5EBA4C4B" w14:textId="0B3676B6" w:rsidR="00F129D6" w:rsidRPr="00A56273" w:rsidRDefault="00F129D6" w:rsidP="0015292B">
      <w:pPr>
        <w:pStyle w:val="Paragrafoelenco"/>
        <w:numPr>
          <w:ilvl w:val="0"/>
          <w:numId w:val="7"/>
        </w:numPr>
        <w:tabs>
          <w:tab w:val="left" w:pos="360"/>
          <w:tab w:val="left" w:pos="792"/>
        </w:tabs>
        <w:spacing w:before="52" w:line="269" w:lineRule="exact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15292B">
        <w:rPr>
          <w:rFonts w:ascii="Calibri" w:eastAsia="Calibri" w:hAnsi="Calibri" w:cs="Calibri"/>
          <w:color w:val="000000"/>
          <w:sz w:val="22"/>
          <w14:ligatures w14:val="none"/>
        </w:rPr>
        <w:t xml:space="preserve">Durante il periodo tra il </w:t>
      </w:r>
      <w:r w:rsidR="00D86CC2">
        <w:rPr>
          <w:rFonts w:ascii="Calibri" w:eastAsia="Calibri" w:hAnsi="Calibri" w:cs="Calibri"/>
          <w:color w:val="000000"/>
          <w:sz w:val="22"/>
          <w14:ligatures w14:val="none"/>
        </w:rPr>
        <w:t xml:space="preserve">10 giugno </w:t>
      </w:r>
      <w:r w:rsidRPr="0015292B">
        <w:rPr>
          <w:rFonts w:ascii="Calibri" w:eastAsia="Calibri" w:hAnsi="Calibri" w:cs="Calibri"/>
          <w:color w:val="000000"/>
          <w:sz w:val="22"/>
          <w14:ligatures w14:val="none"/>
        </w:rPr>
        <w:t xml:space="preserve">2025 e il </w:t>
      </w:r>
      <w:r w:rsidR="00D86CC2">
        <w:rPr>
          <w:rFonts w:ascii="Calibri" w:eastAsia="Calibri" w:hAnsi="Calibri" w:cs="Calibri"/>
          <w:color w:val="000000"/>
          <w:sz w:val="22"/>
          <w14:ligatures w14:val="none"/>
        </w:rPr>
        <w:t xml:space="preserve">10 luglio </w:t>
      </w:r>
      <w:r w:rsidRPr="0015292B">
        <w:rPr>
          <w:rFonts w:ascii="Calibri" w:eastAsia="Calibri" w:hAnsi="Calibri" w:cs="Calibri"/>
          <w:color w:val="000000"/>
          <w:sz w:val="22"/>
          <w14:ligatures w14:val="none"/>
        </w:rPr>
        <w:t>2025 (di seguito il “</w:t>
      </w:r>
      <w:r w:rsidRPr="0015292B">
        <w:rPr>
          <w:rFonts w:ascii="Calibri" w:eastAsia="Calibri" w:hAnsi="Calibri" w:cs="Calibri"/>
          <w:b/>
          <w:color w:val="000000"/>
          <w:sz w:val="22"/>
          <w14:ligatures w14:val="none"/>
        </w:rPr>
        <w:t>Periodo di Raccolta Fondi</w:t>
      </w:r>
      <w:r w:rsidRPr="0015292B">
        <w:rPr>
          <w:rFonts w:ascii="Calibri" w:eastAsia="Calibri" w:hAnsi="Calibri" w:cs="Calibri"/>
          <w:color w:val="000000"/>
          <w:sz w:val="22"/>
          <w14:ligatures w14:val="none"/>
        </w:rPr>
        <w:t xml:space="preserve">”), tale campagna di raccolta fondi raggiunga almeno 500,00 (cinquecento) euro di fondi raccolti attraverso almeno 10 donazioni online (attraverso i circuiti Visa, Mastercard, </w:t>
      </w:r>
      <w:proofErr w:type="spellStart"/>
      <w:r w:rsidRPr="0015292B">
        <w:rPr>
          <w:rFonts w:ascii="Calibri" w:eastAsia="Calibri" w:hAnsi="Calibri" w:cs="Calibri"/>
          <w:color w:val="000000"/>
          <w:sz w:val="22"/>
          <w14:ligatures w14:val="none"/>
        </w:rPr>
        <w:t>BancomatPay</w:t>
      </w:r>
      <w:proofErr w:type="spellEnd"/>
      <w:r w:rsidRPr="0015292B">
        <w:rPr>
          <w:rFonts w:ascii="Calibri" w:eastAsia="Calibri" w:hAnsi="Calibri" w:cs="Calibri"/>
          <w:color w:val="000000"/>
          <w:sz w:val="22"/>
          <w14:ligatures w14:val="none"/>
        </w:rPr>
        <w:t xml:space="preserve"> e </w:t>
      </w:r>
      <w:proofErr w:type="spellStart"/>
      <w:r w:rsidRPr="0015292B">
        <w:rPr>
          <w:rFonts w:ascii="Calibri" w:eastAsia="Calibri" w:hAnsi="Calibri" w:cs="Calibri"/>
          <w:color w:val="000000"/>
          <w:sz w:val="22"/>
          <w14:ligatures w14:val="none"/>
        </w:rPr>
        <w:t>MyBank</w:t>
      </w:r>
      <w:proofErr w:type="spellEnd"/>
      <w:r w:rsidRPr="0015292B">
        <w:rPr>
          <w:rFonts w:ascii="Calibri" w:eastAsia="Calibri" w:hAnsi="Calibri" w:cs="Calibri"/>
          <w:color w:val="000000"/>
          <w:sz w:val="22"/>
          <w14:ligatures w14:val="none"/>
        </w:rPr>
        <w:t xml:space="preserve">) per i vincitori delle fasce 1 e 2 e almeno 1.000,00 (mille) euro con almeno </w:t>
      </w:r>
      <w:r w:rsidR="004C2F67" w:rsidRPr="0015292B">
        <w:rPr>
          <w:rFonts w:ascii="Calibri" w:eastAsia="Calibri" w:hAnsi="Calibri" w:cs="Calibri"/>
          <w:color w:val="000000"/>
          <w:sz w:val="22"/>
          <w14:ligatures w14:val="none"/>
        </w:rPr>
        <w:t>2</w:t>
      </w:r>
      <w:r w:rsidRPr="0015292B">
        <w:rPr>
          <w:rFonts w:ascii="Calibri" w:eastAsia="Calibri" w:hAnsi="Calibri" w:cs="Calibri"/>
          <w:color w:val="000000"/>
          <w:sz w:val="22"/>
          <w14:ligatures w14:val="none"/>
        </w:rPr>
        <w:t xml:space="preserve">0 donazioni per </w:t>
      </w:r>
      <w:r w:rsidRPr="00A56273">
        <w:rPr>
          <w:rFonts w:ascii="Calibri" w:eastAsia="Calibri" w:hAnsi="Calibri" w:cs="Calibri"/>
          <w:color w:val="000000"/>
          <w:sz w:val="22"/>
          <w14:ligatures w14:val="none"/>
        </w:rPr>
        <w:t>i vincitori delle fasce 3 e 4.</w:t>
      </w:r>
    </w:p>
    <w:p w14:paraId="2C0DD0E8" w14:textId="77777777" w:rsidR="00F129D6" w:rsidRPr="00F129D6" w:rsidRDefault="00F129D6" w:rsidP="00F129D6">
      <w:pPr>
        <w:spacing w:before="369" w:line="269" w:lineRule="exact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L’accesso alla Piattaforma “</w:t>
      </w:r>
      <w:proofErr w:type="spellStart"/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IlMioDono</w:t>
      </w:r>
      <w:proofErr w:type="spellEnd"/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” necessita dell’adesione alla stessa mediante stipula dei seguenti prodotti UniCredit, che saranno resi disponibili gratuitamente:</w:t>
      </w:r>
    </w:p>
    <w:p w14:paraId="29143132" w14:textId="77777777" w:rsidR="00F129D6" w:rsidRPr="00F129D6" w:rsidRDefault="00F129D6" w:rsidP="00F129D6">
      <w:pPr>
        <w:spacing w:before="309" w:line="229" w:lineRule="exact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Conto Corrente - obbligatorio</w:t>
      </w:r>
    </w:p>
    <w:p w14:paraId="06B007A3" w14:textId="05BF17EB" w:rsidR="00F129D6" w:rsidRDefault="00F129D6" w:rsidP="00F129D6">
      <w:pPr>
        <w:spacing w:before="39" w:after="143" w:line="230" w:lineRule="exact"/>
        <w:textAlignment w:val="baseline"/>
        <w:rPr>
          <w:rFonts w:ascii="Calibri" w:eastAsia="Calibri" w:hAnsi="Calibri" w:cs="Calibri"/>
          <w:color w:val="000000"/>
          <w:spacing w:val="-3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3"/>
          <w:sz w:val="22"/>
          <w14:ligatures w14:val="none"/>
        </w:rPr>
        <w:t xml:space="preserve">Conto Corrente Donazioni </w:t>
      </w:r>
      <w:r w:rsidR="001C104E">
        <w:rPr>
          <w:rFonts w:ascii="Calibri" w:eastAsia="Calibri" w:hAnsi="Calibri" w:cs="Calibri"/>
          <w:color w:val="000000"/>
          <w:spacing w:val="-3"/>
          <w:sz w:val="22"/>
          <w14:ligatures w14:val="none"/>
        </w:rPr>
        <w:t>–</w:t>
      </w:r>
      <w:r w:rsidRPr="00F129D6">
        <w:rPr>
          <w:rFonts w:ascii="Calibri" w:eastAsia="Calibri" w:hAnsi="Calibri" w:cs="Calibri"/>
          <w:color w:val="000000"/>
          <w:spacing w:val="-3"/>
          <w:sz w:val="22"/>
          <w14:ligatures w14:val="none"/>
        </w:rPr>
        <w:t xml:space="preserve"> obbligatorio</w:t>
      </w:r>
    </w:p>
    <w:p w14:paraId="5694FBAD" w14:textId="32FAA0DC" w:rsidR="001C104E" w:rsidRPr="00F129D6" w:rsidRDefault="001C104E" w:rsidP="00F129D6">
      <w:pPr>
        <w:spacing w:before="39" w:after="143" w:line="230" w:lineRule="exact"/>
        <w:textAlignment w:val="baseline"/>
        <w:rPr>
          <w:rFonts w:ascii="Calibri" w:eastAsia="Calibri" w:hAnsi="Calibri" w:cs="Calibri"/>
          <w:color w:val="000000"/>
          <w:spacing w:val="-3"/>
          <w:sz w:val="22"/>
          <w14:ligatures w14:val="none"/>
        </w:rPr>
      </w:pPr>
    </w:p>
    <w:p w14:paraId="66603284" w14:textId="5D2EE44C" w:rsidR="00F129D6" w:rsidRPr="00063637" w:rsidRDefault="00F129D6" w:rsidP="00063637">
      <w:pPr>
        <w:spacing w:before="6" w:line="224" w:lineRule="exact"/>
        <w:jc w:val="right"/>
        <w:textAlignment w:val="baseline"/>
        <w:rPr>
          <w:rFonts w:ascii="Calibri" w:eastAsia="Arial" w:hAnsi="Calibri" w:cs="Calibri"/>
          <w:color w:val="000000"/>
          <w:sz w:val="22"/>
          <w14:ligatures w14:val="none"/>
        </w:rPr>
        <w:sectPr w:rsidR="00F129D6" w:rsidRPr="00063637" w:rsidSect="00F129D6">
          <w:pgSz w:w="11909" w:h="16838"/>
          <w:pgMar w:top="1400" w:right="1094" w:bottom="582" w:left="1095" w:header="720" w:footer="720" w:gutter="0"/>
          <w:cols w:space="720"/>
        </w:sectPr>
      </w:pPr>
    </w:p>
    <w:p w14:paraId="137EED23" w14:textId="4811EB71" w:rsidR="00F129D6" w:rsidRDefault="00F129D6" w:rsidP="00F129D6">
      <w:pPr>
        <w:spacing w:line="267" w:lineRule="exact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proofErr w:type="spellStart"/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lastRenderedPageBreak/>
        <w:t>PagOnline</w:t>
      </w:r>
      <w:proofErr w:type="spellEnd"/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 </w:t>
      </w:r>
      <w:proofErr w:type="spellStart"/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ilMioDono</w:t>
      </w:r>
      <w:proofErr w:type="spellEnd"/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 - obbligatorio 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br/>
      </w:r>
      <w:proofErr w:type="spellStart"/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MyBank</w:t>
      </w:r>
      <w:proofErr w:type="spellEnd"/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 </w:t>
      </w:r>
      <w:r w:rsidR="00063637">
        <w:rPr>
          <w:rFonts w:ascii="Calibri" w:eastAsia="Calibri" w:hAnsi="Calibri" w:cs="Calibri"/>
          <w:color w:val="000000"/>
          <w:sz w:val="22"/>
          <w14:ligatures w14:val="none"/>
        </w:rPr>
        <w:t>–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 facoltativo</w:t>
      </w:r>
    </w:p>
    <w:p w14:paraId="06BFA1D0" w14:textId="77777777" w:rsidR="00063637" w:rsidRPr="00F129D6" w:rsidRDefault="00063637" w:rsidP="00F129D6">
      <w:pPr>
        <w:spacing w:line="267" w:lineRule="exact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</w:p>
    <w:p w14:paraId="075C22DF" w14:textId="77777777" w:rsidR="00F129D6" w:rsidRPr="00F129D6" w:rsidRDefault="00F129D6" w:rsidP="00F129D6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2"/>
          <w:lang w:eastAsia="it-IT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:lang w:eastAsia="it-IT"/>
          <w14:ligatures w14:val="none"/>
        </w:rPr>
        <w:t xml:space="preserve">Per ciascun Vincitore, l’eventuale Contributo Bonus sarà pari all’importo del Contributo Base assegnato allo stesso Vincitore, a condizione che tale Vincitore non abbia già in precedenza beneficiato di altri contributi Carta Etica dal 1° febbraio 2025, </w:t>
      </w:r>
      <w:r w:rsidRPr="00EC627A">
        <w:rPr>
          <w:rFonts w:ascii="Calibri" w:eastAsia="Calibri" w:hAnsi="Calibri" w:cs="Calibri"/>
          <w:color w:val="000000"/>
          <w:sz w:val="22"/>
          <w:lang w:eastAsia="it-IT"/>
          <w14:ligatures w14:val="none"/>
        </w:rPr>
        <w:t>assegnati anche tramite adesione a campagne nazionali in corso durante l’iniziativa.</w:t>
      </w:r>
    </w:p>
    <w:p w14:paraId="74B27F9A" w14:textId="68CBE11F" w:rsidR="00F129D6" w:rsidRPr="00F129D6" w:rsidRDefault="00F129D6" w:rsidP="00F129D6">
      <w:pPr>
        <w:spacing w:before="268" w:line="269" w:lineRule="exact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Qualora il Vincitore non riesca a raggiungere la quota minima di fondi raccolti online, allo stesso Vincitore sarà in ogni caso riconosciuto il Contributo Base.</w:t>
      </w:r>
    </w:p>
    <w:p w14:paraId="7ED638CB" w14:textId="77777777" w:rsidR="00F129D6" w:rsidRPr="00F129D6" w:rsidRDefault="00F129D6" w:rsidP="00F129D6">
      <w:pPr>
        <w:spacing w:before="268" w:line="269" w:lineRule="exact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</w:p>
    <w:tbl>
      <w:tblPr>
        <w:tblW w:w="1032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5"/>
        <w:gridCol w:w="1912"/>
        <w:gridCol w:w="1873"/>
        <w:gridCol w:w="1833"/>
        <w:gridCol w:w="1891"/>
        <w:gridCol w:w="146"/>
      </w:tblGrid>
      <w:tr w:rsidR="00F129D6" w:rsidRPr="00F129D6" w14:paraId="5EADA2B9" w14:textId="77777777" w:rsidTr="005046E3">
        <w:trPr>
          <w:gridAfter w:val="1"/>
          <w:wAfter w:w="146" w:type="dxa"/>
          <w:trHeight w:hRule="exact" w:val="320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DBBB4" w14:textId="77777777" w:rsidR="00F129D6" w:rsidRPr="00F129D6" w:rsidRDefault="00F129D6" w:rsidP="00F129D6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  <w14:ligatures w14:val="none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6E13F" w14:textId="77777777" w:rsidR="00F129D6" w:rsidRPr="00F129D6" w:rsidRDefault="00F129D6" w:rsidP="00F129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  <w14:ligatures w14:val="none"/>
              </w:rPr>
            </w:pPr>
            <w:proofErr w:type="spellStart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>Vincitore</w:t>
            </w:r>
            <w:proofErr w:type="spellEnd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 xml:space="preserve"> Fascia 4</w:t>
            </w:r>
          </w:p>
        </w:tc>
        <w:tc>
          <w:tcPr>
            <w:tcW w:w="1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C2DA4" w14:textId="77777777" w:rsidR="00F129D6" w:rsidRPr="00F129D6" w:rsidRDefault="00F129D6" w:rsidP="00F129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  <w14:ligatures w14:val="none"/>
              </w:rPr>
            </w:pPr>
            <w:proofErr w:type="spellStart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>Vincitore</w:t>
            </w:r>
            <w:proofErr w:type="spellEnd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 xml:space="preserve"> Fascia 3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FBAE0" w14:textId="77777777" w:rsidR="00F129D6" w:rsidRPr="00F129D6" w:rsidRDefault="00F129D6" w:rsidP="00F129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  <w14:ligatures w14:val="none"/>
              </w:rPr>
            </w:pPr>
            <w:proofErr w:type="spellStart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>Vincitore</w:t>
            </w:r>
            <w:proofErr w:type="spellEnd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 xml:space="preserve"> Fascia 2</w:t>
            </w:r>
          </w:p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11C75" w14:textId="77777777" w:rsidR="00F129D6" w:rsidRPr="00F129D6" w:rsidRDefault="00F129D6" w:rsidP="00F129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  <w14:ligatures w14:val="none"/>
              </w:rPr>
            </w:pPr>
            <w:proofErr w:type="spellStart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>Vincitore</w:t>
            </w:r>
            <w:proofErr w:type="spellEnd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 xml:space="preserve"> Fascia 1</w:t>
            </w:r>
          </w:p>
        </w:tc>
      </w:tr>
      <w:tr w:rsidR="00F129D6" w:rsidRPr="00F129D6" w14:paraId="1097DBC3" w14:textId="77777777" w:rsidTr="005046E3">
        <w:trPr>
          <w:gridAfter w:val="1"/>
          <w:wAfter w:w="146" w:type="dxa"/>
          <w:trHeight w:hRule="exact" w:val="310"/>
        </w:trPr>
        <w:tc>
          <w:tcPr>
            <w:tcW w:w="2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8748A" w14:textId="77777777" w:rsidR="00F129D6" w:rsidRPr="00F129D6" w:rsidRDefault="00F129D6" w:rsidP="00F129D6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  <w14:ligatures w14:val="none"/>
              </w:rPr>
            </w:pPr>
            <w:r w:rsidRPr="00F129D6">
              <w:rPr>
                <w:rFonts w:ascii="Calibri" w:eastAsia="Times New Roman" w:hAnsi="Calibri" w:cs="Calibri"/>
                <w:color w:val="000000"/>
                <w:sz w:val="22"/>
                <w:lang w:val="en-US" w:eastAsia="it-IT"/>
                <w14:ligatures w14:val="none"/>
              </w:rPr>
              <w:t>1.Contributo Base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BAA19" w14:textId="77777777" w:rsidR="00F129D6" w:rsidRPr="002C6E90" w:rsidRDefault="00F129D6" w:rsidP="00F129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highlight w:val="yellow"/>
                <w:lang w:eastAsia="it-IT"/>
                <w14:ligatures w14:val="none"/>
              </w:rPr>
            </w:pPr>
            <w:r w:rsidRPr="00EC627A">
              <w:rPr>
                <w:rFonts w:ascii="Calibri" w:eastAsia="Times New Roman" w:hAnsi="Calibri" w:cs="Calibri"/>
                <w:color w:val="000000"/>
                <w:sz w:val="22"/>
                <w:lang w:val="en-US" w:eastAsia="it-IT"/>
                <w14:ligatures w14:val="none"/>
              </w:rPr>
              <w:t>€ 8.000,00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9645D" w14:textId="77777777" w:rsidR="00F129D6" w:rsidRPr="00F129D6" w:rsidRDefault="00F129D6" w:rsidP="00F129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it-IT"/>
                <w14:ligatures w14:val="none"/>
              </w:rPr>
            </w:pPr>
            <w:r w:rsidRPr="00F129D6">
              <w:rPr>
                <w:rFonts w:ascii="Calibri" w:eastAsia="Times New Roman" w:hAnsi="Calibri" w:cs="Calibri"/>
                <w:color w:val="000000"/>
                <w:sz w:val="22"/>
                <w:lang w:val="en-US" w:eastAsia="it-IT"/>
                <w14:ligatures w14:val="none"/>
              </w:rPr>
              <w:t>€ 6.000,00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C111D" w14:textId="77777777" w:rsidR="00F129D6" w:rsidRPr="00F129D6" w:rsidRDefault="00F129D6" w:rsidP="00F129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it-IT"/>
                <w14:ligatures w14:val="none"/>
              </w:rPr>
            </w:pPr>
            <w:r w:rsidRPr="00F129D6">
              <w:rPr>
                <w:rFonts w:ascii="Calibri" w:eastAsia="Times New Roman" w:hAnsi="Calibri" w:cs="Calibri"/>
                <w:color w:val="000000"/>
                <w:sz w:val="22"/>
                <w:lang w:val="en-US" w:eastAsia="it-IT"/>
                <w14:ligatures w14:val="none"/>
              </w:rPr>
              <w:t>€ 4.000,00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94A66" w14:textId="77777777" w:rsidR="00F129D6" w:rsidRPr="00F129D6" w:rsidRDefault="00F129D6" w:rsidP="00F129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it-IT"/>
                <w14:ligatures w14:val="none"/>
              </w:rPr>
            </w:pPr>
            <w:r w:rsidRPr="00EC627A">
              <w:rPr>
                <w:rFonts w:ascii="Calibri" w:eastAsia="Times New Roman" w:hAnsi="Calibri" w:cs="Calibri"/>
                <w:color w:val="000000"/>
                <w:sz w:val="22"/>
                <w:lang w:val="en-US" w:eastAsia="it-IT"/>
                <w14:ligatures w14:val="none"/>
              </w:rPr>
              <w:t>€ 2.000,00</w:t>
            </w:r>
          </w:p>
        </w:tc>
      </w:tr>
      <w:tr w:rsidR="00F129D6" w:rsidRPr="00F129D6" w14:paraId="621E7DCF" w14:textId="77777777" w:rsidTr="005046E3">
        <w:trPr>
          <w:gridAfter w:val="1"/>
          <w:wAfter w:w="146" w:type="dxa"/>
          <w:trHeight w:hRule="exact" w:val="910"/>
        </w:trPr>
        <w:tc>
          <w:tcPr>
            <w:tcW w:w="2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67DDD" w14:textId="53ED1796" w:rsidR="00F129D6" w:rsidRPr="00F129D6" w:rsidRDefault="00F129D6" w:rsidP="00F129D6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  <w14:ligatures w14:val="none"/>
              </w:rPr>
            </w:pPr>
            <w:r w:rsidRPr="00F129D6">
              <w:rPr>
                <w:rFonts w:ascii="Calibri" w:eastAsia="Times New Roman" w:hAnsi="Calibri" w:cs="Calibri"/>
                <w:color w:val="000000"/>
                <w:sz w:val="22"/>
                <w:lang w:eastAsia="it-IT"/>
                <w14:ligatures w14:val="none"/>
              </w:rPr>
              <w:t xml:space="preserve">2.Soglia minima di raccolta fondi online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75FB3" w14:textId="77777777" w:rsidR="00F129D6" w:rsidRPr="00F129D6" w:rsidRDefault="00F129D6" w:rsidP="00F129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it-IT"/>
                <w14:ligatures w14:val="none"/>
              </w:rPr>
            </w:pPr>
            <w:r w:rsidRPr="00EC627A">
              <w:rPr>
                <w:rFonts w:ascii="Calibri" w:eastAsia="Times New Roman" w:hAnsi="Calibri" w:cs="Calibri"/>
                <w:color w:val="000000"/>
                <w:sz w:val="22"/>
                <w:lang w:val="en-US" w:eastAsia="it-IT"/>
                <w14:ligatures w14:val="none"/>
              </w:rPr>
              <w:t>€ 1.000,00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F3CC2" w14:textId="77777777" w:rsidR="00F129D6" w:rsidRPr="00F129D6" w:rsidRDefault="00F129D6" w:rsidP="00F129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it-IT"/>
                <w14:ligatures w14:val="none"/>
              </w:rPr>
            </w:pPr>
            <w:r w:rsidRPr="00EC627A">
              <w:rPr>
                <w:rFonts w:ascii="Calibri" w:eastAsia="Times New Roman" w:hAnsi="Calibri" w:cs="Calibri"/>
                <w:color w:val="000000"/>
                <w:sz w:val="22"/>
                <w:lang w:val="en-US" w:eastAsia="it-IT"/>
                <w14:ligatures w14:val="none"/>
              </w:rPr>
              <w:t>€ 1.000,00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A9314" w14:textId="77777777" w:rsidR="00F129D6" w:rsidRPr="00F129D6" w:rsidRDefault="00F129D6" w:rsidP="00F129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it-IT"/>
                <w14:ligatures w14:val="none"/>
              </w:rPr>
            </w:pPr>
            <w:r w:rsidRPr="00EC627A">
              <w:rPr>
                <w:rFonts w:ascii="Calibri" w:eastAsia="Times New Roman" w:hAnsi="Calibri" w:cs="Calibri"/>
                <w:color w:val="000000"/>
                <w:sz w:val="22"/>
                <w:lang w:val="en-US" w:eastAsia="it-IT"/>
                <w14:ligatures w14:val="none"/>
              </w:rPr>
              <w:t>€ 500,00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92D60" w14:textId="77777777" w:rsidR="00F129D6" w:rsidRPr="00F129D6" w:rsidRDefault="00F129D6" w:rsidP="00F129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it-IT"/>
                <w14:ligatures w14:val="none"/>
              </w:rPr>
            </w:pPr>
            <w:r w:rsidRPr="00EC627A">
              <w:rPr>
                <w:rFonts w:ascii="Calibri" w:eastAsia="Times New Roman" w:hAnsi="Calibri" w:cs="Calibri"/>
                <w:color w:val="000000"/>
                <w:sz w:val="22"/>
                <w:lang w:val="en-US" w:eastAsia="it-IT"/>
                <w14:ligatures w14:val="none"/>
              </w:rPr>
              <w:t>€ 500,00</w:t>
            </w:r>
          </w:p>
        </w:tc>
      </w:tr>
      <w:tr w:rsidR="00F129D6" w:rsidRPr="00F129D6" w14:paraId="57ABE5D8" w14:textId="77777777" w:rsidTr="005046E3">
        <w:trPr>
          <w:gridAfter w:val="1"/>
          <w:wAfter w:w="146" w:type="dxa"/>
          <w:trHeight w:hRule="exact" w:val="910"/>
        </w:trPr>
        <w:tc>
          <w:tcPr>
            <w:tcW w:w="2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D6868" w14:textId="77777777" w:rsidR="00F129D6" w:rsidRPr="00F129D6" w:rsidRDefault="00F129D6" w:rsidP="00F129D6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  <w14:ligatures w14:val="none"/>
              </w:rPr>
            </w:pPr>
            <w:r w:rsidRPr="00F129D6">
              <w:rPr>
                <w:rFonts w:ascii="Calibri" w:eastAsia="Times New Roman" w:hAnsi="Calibri" w:cs="Calibri"/>
                <w:color w:val="000000"/>
                <w:sz w:val="22"/>
                <w:lang w:eastAsia="it-IT"/>
                <w14:ligatures w14:val="none"/>
              </w:rPr>
              <w:t>3.Eventuale Contributo Bonus, al raggiungimento della soglia minima punto 2.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B416F" w14:textId="77777777" w:rsidR="00F129D6" w:rsidRPr="00F129D6" w:rsidRDefault="00F129D6" w:rsidP="00F129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it-IT"/>
                <w14:ligatures w14:val="none"/>
              </w:rPr>
            </w:pPr>
            <w:r w:rsidRPr="00EC627A">
              <w:rPr>
                <w:rFonts w:ascii="Calibri" w:eastAsia="Times New Roman" w:hAnsi="Calibri" w:cs="Calibri"/>
                <w:color w:val="000000"/>
                <w:sz w:val="22"/>
                <w:lang w:val="en-US" w:eastAsia="it-IT"/>
                <w14:ligatures w14:val="none"/>
              </w:rPr>
              <w:t>€ 8.000,00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A2F7F" w14:textId="77777777" w:rsidR="00F129D6" w:rsidRPr="00F129D6" w:rsidRDefault="00F129D6" w:rsidP="00F129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it-IT"/>
                <w14:ligatures w14:val="none"/>
              </w:rPr>
            </w:pPr>
            <w:r w:rsidRPr="00F129D6">
              <w:rPr>
                <w:rFonts w:ascii="Calibri" w:eastAsia="Times New Roman" w:hAnsi="Calibri" w:cs="Calibri"/>
                <w:color w:val="000000"/>
                <w:sz w:val="22"/>
                <w:lang w:val="en-US" w:eastAsia="it-IT"/>
                <w14:ligatures w14:val="none"/>
              </w:rPr>
              <w:t>€ 6.000,00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CCB65" w14:textId="77777777" w:rsidR="00F129D6" w:rsidRPr="00F129D6" w:rsidRDefault="00F129D6" w:rsidP="00F129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it-IT"/>
                <w14:ligatures w14:val="none"/>
              </w:rPr>
            </w:pPr>
            <w:r w:rsidRPr="00F129D6">
              <w:rPr>
                <w:rFonts w:ascii="Calibri" w:eastAsia="Times New Roman" w:hAnsi="Calibri" w:cs="Calibri"/>
                <w:color w:val="000000"/>
                <w:sz w:val="22"/>
                <w:lang w:val="en-US" w:eastAsia="it-IT"/>
                <w14:ligatures w14:val="none"/>
              </w:rPr>
              <w:t>€ 4.000,00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39445" w14:textId="77777777" w:rsidR="00F129D6" w:rsidRPr="00F129D6" w:rsidRDefault="00F129D6" w:rsidP="00F129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it-IT"/>
                <w14:ligatures w14:val="none"/>
              </w:rPr>
            </w:pPr>
            <w:r w:rsidRPr="00EC627A">
              <w:rPr>
                <w:rFonts w:ascii="Calibri" w:eastAsia="Times New Roman" w:hAnsi="Calibri" w:cs="Calibri"/>
                <w:color w:val="000000"/>
                <w:sz w:val="22"/>
                <w:lang w:val="en-US" w:eastAsia="it-IT"/>
                <w14:ligatures w14:val="none"/>
              </w:rPr>
              <w:t>€ 2.000,00</w:t>
            </w:r>
          </w:p>
        </w:tc>
      </w:tr>
      <w:tr w:rsidR="00F129D6" w:rsidRPr="00F129D6" w14:paraId="58791DC1" w14:textId="77777777" w:rsidTr="005046E3">
        <w:trPr>
          <w:gridAfter w:val="1"/>
          <w:wAfter w:w="146" w:type="dxa"/>
          <w:trHeight w:hRule="exact" w:val="800"/>
        </w:trPr>
        <w:tc>
          <w:tcPr>
            <w:tcW w:w="26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D7F72" w14:textId="77777777" w:rsidR="00F129D6" w:rsidRPr="00F129D6" w:rsidRDefault="00F129D6" w:rsidP="00F129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  <w14:ligatures w14:val="none"/>
              </w:rPr>
            </w:pPr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 xml:space="preserve">TOTALE                        </w:t>
            </w:r>
            <w:proofErr w:type="spellStart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>massimo</w:t>
            </w:r>
            <w:proofErr w:type="spellEnd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 xml:space="preserve"> </w:t>
            </w:r>
            <w:proofErr w:type="spellStart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>contributo</w:t>
            </w:r>
            <w:proofErr w:type="spellEnd"/>
          </w:p>
        </w:tc>
        <w:tc>
          <w:tcPr>
            <w:tcW w:w="19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F3731" w14:textId="77777777" w:rsidR="00F129D6" w:rsidRPr="00F129D6" w:rsidRDefault="00F129D6" w:rsidP="00F129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  <w14:ligatures w14:val="none"/>
              </w:rPr>
            </w:pPr>
            <w:r w:rsidRPr="00EC627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 xml:space="preserve">€ 16.000,00 + </w:t>
            </w:r>
            <w:proofErr w:type="spellStart"/>
            <w:r w:rsidRPr="00EC627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>fondi</w:t>
            </w:r>
            <w:proofErr w:type="spellEnd"/>
            <w:r w:rsidRPr="00EC627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 xml:space="preserve"> </w:t>
            </w:r>
            <w:proofErr w:type="spellStart"/>
            <w:r w:rsidRPr="00EC627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>raccolti</w:t>
            </w:r>
            <w:proofErr w:type="spellEnd"/>
            <w:r w:rsidRPr="00EC627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 xml:space="preserve"> online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53987" w14:textId="77777777" w:rsidR="00F129D6" w:rsidRPr="00F129D6" w:rsidRDefault="00F129D6" w:rsidP="00F129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  <w14:ligatures w14:val="none"/>
              </w:rPr>
            </w:pPr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 xml:space="preserve">€ 12.000,00 + </w:t>
            </w:r>
            <w:proofErr w:type="spellStart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>fondi</w:t>
            </w:r>
            <w:proofErr w:type="spellEnd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 xml:space="preserve"> </w:t>
            </w:r>
            <w:proofErr w:type="spellStart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>raccolti</w:t>
            </w:r>
            <w:proofErr w:type="spellEnd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 xml:space="preserve"> online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CCB01" w14:textId="77777777" w:rsidR="00F129D6" w:rsidRPr="00F129D6" w:rsidRDefault="00F129D6" w:rsidP="00F129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  <w14:ligatures w14:val="none"/>
              </w:rPr>
            </w:pPr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 xml:space="preserve">€ 8.000,00 + </w:t>
            </w:r>
            <w:proofErr w:type="spellStart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>fondi</w:t>
            </w:r>
            <w:proofErr w:type="spellEnd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 xml:space="preserve"> </w:t>
            </w:r>
            <w:proofErr w:type="spellStart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>raccolti</w:t>
            </w:r>
            <w:proofErr w:type="spellEnd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 xml:space="preserve"> online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4D2D6" w14:textId="77777777" w:rsidR="00F129D6" w:rsidRPr="00F129D6" w:rsidRDefault="00F129D6" w:rsidP="00F129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  <w14:ligatures w14:val="none"/>
              </w:rPr>
            </w:pPr>
            <w:r w:rsidRPr="00EC627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>€ 4.000,00</w:t>
            </w:r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 xml:space="preserve"> +  </w:t>
            </w:r>
            <w:proofErr w:type="spellStart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>fondi</w:t>
            </w:r>
            <w:proofErr w:type="spellEnd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 xml:space="preserve"> </w:t>
            </w:r>
            <w:proofErr w:type="spellStart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>raccolti</w:t>
            </w:r>
            <w:proofErr w:type="spellEnd"/>
            <w:r w:rsidRPr="00F129D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it-IT"/>
                <w14:ligatures w14:val="none"/>
              </w:rPr>
              <w:t xml:space="preserve"> online</w:t>
            </w:r>
          </w:p>
        </w:tc>
      </w:tr>
      <w:tr w:rsidR="00F129D6" w:rsidRPr="00F129D6" w14:paraId="6D71C014" w14:textId="77777777" w:rsidTr="005046E3">
        <w:trPr>
          <w:trHeight w:val="800"/>
        </w:trPr>
        <w:tc>
          <w:tcPr>
            <w:tcW w:w="26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74FED" w14:textId="77777777" w:rsidR="00F129D6" w:rsidRPr="00F129D6" w:rsidRDefault="00F129D6" w:rsidP="00F129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  <w14:ligatures w14:val="none"/>
              </w:rPr>
            </w:pPr>
          </w:p>
        </w:tc>
        <w:tc>
          <w:tcPr>
            <w:tcW w:w="19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216A2" w14:textId="77777777" w:rsidR="00F129D6" w:rsidRPr="00F129D6" w:rsidRDefault="00F129D6" w:rsidP="00F129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  <w14:ligatures w14:val="none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B0F08" w14:textId="77777777" w:rsidR="00F129D6" w:rsidRPr="00F129D6" w:rsidRDefault="00F129D6" w:rsidP="00F129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  <w14:ligatures w14:val="none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C7900" w14:textId="77777777" w:rsidR="00F129D6" w:rsidRPr="00F129D6" w:rsidRDefault="00F129D6" w:rsidP="00F129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  <w14:ligatures w14:val="none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2ADFB3" w14:textId="77777777" w:rsidR="00F129D6" w:rsidRPr="00F129D6" w:rsidRDefault="00F129D6" w:rsidP="00F129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A2AD" w14:textId="77777777" w:rsidR="00F129D6" w:rsidRPr="00F129D6" w:rsidRDefault="00F129D6" w:rsidP="00F129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  <w14:ligatures w14:val="none"/>
              </w:rPr>
            </w:pPr>
          </w:p>
        </w:tc>
      </w:tr>
    </w:tbl>
    <w:p w14:paraId="3FE2BB92" w14:textId="77777777" w:rsidR="00F129D6" w:rsidRPr="00F129D6" w:rsidRDefault="00F129D6" w:rsidP="00F129D6">
      <w:pPr>
        <w:spacing w:after="236" w:line="20" w:lineRule="exact"/>
        <w:rPr>
          <w:rFonts w:ascii="Calibri" w:eastAsia="PMingLiU" w:hAnsi="Calibri" w:cs="Calibri"/>
          <w:sz w:val="22"/>
          <w:lang w:val="en-US"/>
          <w14:ligatures w14:val="none"/>
        </w:rPr>
      </w:pPr>
    </w:p>
    <w:p w14:paraId="7842B710" w14:textId="77777777" w:rsidR="00F129D6" w:rsidRPr="00F129D6" w:rsidRDefault="00F129D6" w:rsidP="00F129D6">
      <w:pPr>
        <w:numPr>
          <w:ilvl w:val="0"/>
          <w:numId w:val="6"/>
        </w:numPr>
        <w:spacing w:before="33" w:line="229" w:lineRule="exact"/>
        <w:textAlignment w:val="baseline"/>
        <w:rPr>
          <w:rFonts w:ascii="Calibri" w:eastAsia="Calibri" w:hAnsi="Calibri" w:cs="Calibri"/>
          <w:b/>
          <w:color w:val="000000"/>
          <w:spacing w:val="-3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pacing w:val="-3"/>
          <w:sz w:val="22"/>
          <w14:ligatures w14:val="none"/>
        </w:rPr>
        <w:t>Erogazione dei Contributi e successivi accordi e comunicazione</w:t>
      </w:r>
    </w:p>
    <w:p w14:paraId="3275D7A6" w14:textId="77777777" w:rsidR="00F129D6" w:rsidRPr="00F129D6" w:rsidRDefault="00F129D6" w:rsidP="00F129D6">
      <w:pPr>
        <w:spacing w:before="163" w:line="288" w:lineRule="exact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L’erogazione dei Contributi ai vincitori avverrà unicamente attraverso il conto corrente Unicredit intestato all’Organizzazione vincitrice.</w:t>
      </w:r>
    </w:p>
    <w:p w14:paraId="6DDED870" w14:textId="77777777" w:rsidR="00F129D6" w:rsidRPr="00F129D6" w:rsidRDefault="00F129D6" w:rsidP="00F129D6">
      <w:pPr>
        <w:spacing w:before="163" w:line="288" w:lineRule="exact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Qualora l'organizzazione non sia già titolare di conto corrente Unicredit, verrà previsto l'azzeramento dei costi di apertura e del canone per un periodo pari almeno al termine previsto per l'erogazione dei contributi spettanti.</w:t>
      </w:r>
    </w:p>
    <w:p w14:paraId="1922386D" w14:textId="77777777" w:rsidR="00F129D6" w:rsidRPr="00F129D6" w:rsidRDefault="00F129D6" w:rsidP="00F129D6">
      <w:pPr>
        <w:spacing w:before="163" w:line="290" w:lineRule="exact"/>
        <w:jc w:val="both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Laddove - a seguito di verifiche condotte da UniCredit stessa - dovessero emergere azioni o comportamenti illeciti, contrari al buon costume o all’ordine pubblico, o in violazione dei principi stabiliti dallo statuto, codice etico, codice di condotta nonché delle altre politiche UniCredit applicabili, messi in atto indifferentemente dalle Organizzazioni iscritte al Sito o dai loro sostenitori, UniCredit potrà disporre a proprio insindacabile giudizio ed in qualunque momento, l’esclusione dell’Organizzazione dall’iniziativa.</w:t>
      </w:r>
    </w:p>
    <w:p w14:paraId="50DB6B43" w14:textId="77777777" w:rsidR="00F129D6" w:rsidRPr="00F129D6" w:rsidRDefault="00F129D6" w:rsidP="00F129D6">
      <w:pPr>
        <w:spacing w:before="150" w:line="293" w:lineRule="exact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I soggetti promotori organizzeranno quindi un evento pubblico di premiazione dei Vincitori.</w:t>
      </w:r>
    </w:p>
    <w:p w14:paraId="0CAED5FD" w14:textId="2FFE06AF" w:rsidR="00F129D6" w:rsidRDefault="00F129D6" w:rsidP="00F129D6">
      <w:pPr>
        <w:spacing w:before="159" w:line="292" w:lineRule="exact"/>
        <w:jc w:val="both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 xml:space="preserve">I </w:t>
      </w:r>
      <w:r w:rsidR="006F1032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 xml:space="preserve">4 </w:t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Progetti vincitori potranno essere oggetto di una campagna di pubblica informazione congiuntamente da parte di UniCredit e del CSV M</w:t>
      </w:r>
      <w:r w:rsidR="00C002A9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LS</w:t>
      </w: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.</w:t>
      </w:r>
    </w:p>
    <w:p w14:paraId="4390D1C6" w14:textId="0D1CF73B" w:rsidR="00D83288" w:rsidRPr="00F129D6" w:rsidRDefault="00F129D6" w:rsidP="00D83288">
      <w:pPr>
        <w:spacing w:before="159" w:line="292" w:lineRule="exact"/>
        <w:jc w:val="both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lastRenderedPageBreak/>
        <w:t xml:space="preserve">Entro il </w:t>
      </w:r>
      <w:r w:rsidRPr="00CF1E89">
        <w:rPr>
          <w:rFonts w:ascii="Calibri" w:eastAsia="Calibri" w:hAnsi="Calibri" w:cs="Calibri"/>
          <w:color w:val="000000"/>
          <w:sz w:val="22"/>
          <w14:ligatures w14:val="none"/>
        </w:rPr>
        <w:t>30 settembre 2025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, UniCredit </w:t>
      </w:r>
      <w:r w:rsidR="0006128E">
        <w:rPr>
          <w:rFonts w:ascii="Calibri" w:eastAsia="Calibri" w:hAnsi="Calibri" w:cs="Calibri"/>
          <w:color w:val="000000"/>
          <w:sz w:val="22"/>
          <w14:ligatures w14:val="none"/>
        </w:rPr>
        <w:t>pagherà</w:t>
      </w:r>
      <w:r w:rsidR="0022016F">
        <w:rPr>
          <w:rFonts w:ascii="Calibri" w:eastAsia="Calibri" w:hAnsi="Calibri" w:cs="Calibri"/>
          <w:color w:val="000000"/>
          <w:sz w:val="22"/>
          <w14:ligatures w14:val="none"/>
        </w:rPr>
        <w:t xml:space="preserve"> 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i Contributi ai Vincitori</w:t>
      </w:r>
      <w:r w:rsidR="0022016F">
        <w:rPr>
          <w:rFonts w:ascii="Calibri" w:eastAsia="Calibri" w:hAnsi="Calibri" w:cs="Calibri"/>
          <w:color w:val="000000"/>
          <w:sz w:val="22"/>
          <w14:ligatures w14:val="none"/>
        </w:rPr>
        <w:t xml:space="preserve"> </w:t>
      </w:r>
      <w:r w:rsidR="00D83288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tramite bonifico sul conto corrente</w:t>
      </w:r>
      <w:r w:rsidR="0022016F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 xml:space="preserve"> </w:t>
      </w:r>
      <w:r w:rsidR="00D83288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Unicredit intestato ai Vincitori</w:t>
      </w:r>
      <w:r w:rsidR="0022016F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.</w:t>
      </w:r>
    </w:p>
    <w:p w14:paraId="2A540CEC" w14:textId="25CC5FF7" w:rsidR="00F129D6" w:rsidRPr="00F129D6" w:rsidRDefault="00F129D6" w:rsidP="00F129D6">
      <w:pPr>
        <w:spacing w:before="160" w:line="288" w:lineRule="exact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</w:p>
    <w:p w14:paraId="7580948B" w14:textId="77777777" w:rsidR="00F129D6" w:rsidRPr="00F129D6" w:rsidRDefault="00F129D6" w:rsidP="00F129D6">
      <w:pPr>
        <w:numPr>
          <w:ilvl w:val="0"/>
          <w:numId w:val="6"/>
        </w:numPr>
        <w:spacing w:before="225" w:line="229" w:lineRule="exact"/>
        <w:textAlignment w:val="baseline"/>
        <w:rPr>
          <w:rFonts w:ascii="Calibri" w:eastAsia="Calibri" w:hAnsi="Calibri" w:cs="Calibri"/>
          <w:b/>
          <w:color w:val="000000"/>
          <w:spacing w:val="-3"/>
          <w:sz w:val="22"/>
          <w14:ligatures w14:val="none"/>
        </w:rPr>
      </w:pPr>
      <w:bookmarkStart w:id="2" w:name="_Hlk191307588"/>
      <w:r w:rsidRPr="00F129D6">
        <w:rPr>
          <w:rFonts w:ascii="Calibri" w:eastAsia="Calibri" w:hAnsi="Calibri" w:cs="Calibri"/>
          <w:b/>
          <w:color w:val="000000"/>
          <w:spacing w:val="-3"/>
          <w:sz w:val="22"/>
          <w14:ligatures w14:val="none"/>
        </w:rPr>
        <w:t>Avvio delle attività, monitoraggio e rendicontazione dei progetti</w:t>
      </w:r>
    </w:p>
    <w:bookmarkEnd w:id="2"/>
    <w:p w14:paraId="60CF9E64" w14:textId="7ECC1B77" w:rsidR="00F129D6" w:rsidRPr="00F129D6" w:rsidRDefault="00F129D6" w:rsidP="00F129D6">
      <w:pPr>
        <w:spacing w:before="217" w:line="229" w:lineRule="exact"/>
        <w:textAlignment w:val="baseline"/>
        <w:rPr>
          <w:rFonts w:ascii="Calibri" w:eastAsia="Calibri" w:hAnsi="Calibri" w:cs="Calibri"/>
          <w:color w:val="000000"/>
          <w:spacing w:val="-3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3"/>
          <w:sz w:val="22"/>
          <w14:ligatures w14:val="none"/>
        </w:rPr>
        <w:t xml:space="preserve">I progetti vincitori dovranno </w:t>
      </w:r>
      <w:r w:rsidR="009377BD">
        <w:rPr>
          <w:rFonts w:ascii="Calibri" w:eastAsia="Calibri" w:hAnsi="Calibri" w:cs="Calibri"/>
          <w:color w:val="000000"/>
          <w:spacing w:val="-3"/>
          <w:sz w:val="22"/>
          <w14:ligatures w14:val="none"/>
        </w:rPr>
        <w:t xml:space="preserve">avviarsi </w:t>
      </w:r>
      <w:r w:rsidR="00630AC0" w:rsidRPr="006F1032">
        <w:rPr>
          <w:rFonts w:ascii="Calibri" w:eastAsia="Calibri" w:hAnsi="Calibri" w:cs="Calibri"/>
          <w:color w:val="000000"/>
          <w:spacing w:val="-3"/>
          <w:sz w:val="22"/>
          <w14:ligatures w14:val="none"/>
        </w:rPr>
        <w:t>entro</w:t>
      </w:r>
      <w:r w:rsidR="006F1032">
        <w:rPr>
          <w:rFonts w:ascii="Calibri" w:eastAsia="Calibri" w:hAnsi="Calibri" w:cs="Calibri"/>
          <w:color w:val="000000"/>
          <w:spacing w:val="-3"/>
          <w:sz w:val="22"/>
          <w14:ligatures w14:val="none"/>
        </w:rPr>
        <w:t xml:space="preserve"> il 31</w:t>
      </w:r>
      <w:r w:rsidR="00FB2F92">
        <w:rPr>
          <w:rFonts w:ascii="Calibri" w:eastAsia="Calibri" w:hAnsi="Calibri" w:cs="Calibri"/>
          <w:color w:val="000000"/>
          <w:spacing w:val="-3"/>
          <w:sz w:val="22"/>
          <w14:ligatures w14:val="none"/>
        </w:rPr>
        <w:t>/12/2025</w:t>
      </w:r>
      <w:r w:rsidRPr="00F129D6">
        <w:rPr>
          <w:rFonts w:ascii="Calibri" w:eastAsia="Calibri" w:hAnsi="Calibri" w:cs="Calibri"/>
          <w:color w:val="000000"/>
          <w:spacing w:val="-3"/>
          <w:sz w:val="22"/>
          <w14:ligatures w14:val="none"/>
        </w:rPr>
        <w:t>.</w:t>
      </w:r>
    </w:p>
    <w:p w14:paraId="17FC52F3" w14:textId="7E67832E" w:rsidR="00F129D6" w:rsidRPr="00F129D6" w:rsidRDefault="00F129D6" w:rsidP="00F129D6">
      <w:pPr>
        <w:spacing w:line="288" w:lineRule="exact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UniCredit e CSV M</w:t>
      </w:r>
      <w:r w:rsidR="00EC742B">
        <w:rPr>
          <w:rFonts w:ascii="Calibri" w:eastAsia="Calibri" w:hAnsi="Calibri" w:cs="Calibri"/>
          <w:color w:val="000000"/>
          <w:sz w:val="22"/>
          <w14:ligatures w14:val="none"/>
        </w:rPr>
        <w:t xml:space="preserve">LS 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si riservano, in ogni momento, di contattare gli enti percettori dei contributi, nella fase di realizzazione del progetto, per un incontro di monitoraggio sull’andamento delle attività e delle spese sostenute, in coerenza con quanto dichiarato nella domanda di partecipazione.</w:t>
      </w:r>
    </w:p>
    <w:p w14:paraId="4606E7FA" w14:textId="77777777" w:rsidR="00F129D6" w:rsidRPr="00F129D6" w:rsidRDefault="00F129D6" w:rsidP="00F129D6">
      <w:pPr>
        <w:numPr>
          <w:ilvl w:val="0"/>
          <w:numId w:val="6"/>
        </w:numPr>
        <w:spacing w:before="225" w:line="229" w:lineRule="exact"/>
        <w:textAlignment w:val="baseline"/>
        <w:rPr>
          <w:rFonts w:ascii="Calibri" w:eastAsia="Calibri" w:hAnsi="Calibri" w:cs="Calibri"/>
          <w:b/>
          <w:color w:val="000000"/>
          <w:spacing w:val="-3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pacing w:val="-4"/>
          <w:sz w:val="22"/>
          <w14:ligatures w14:val="none"/>
        </w:rPr>
        <w:t>Privacy</w:t>
      </w:r>
    </w:p>
    <w:p w14:paraId="11FE4866" w14:textId="77777777" w:rsidR="00F129D6" w:rsidRPr="00F129D6" w:rsidRDefault="00F129D6" w:rsidP="00F129D6">
      <w:pPr>
        <w:spacing w:before="180" w:line="268" w:lineRule="exact"/>
        <w:jc w:val="both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I dati personali raccolti con le domande di partecipazione saranno trattati, ai sensi dell’informativa ex art. 13 del Regolamento UE 2016/679, al solo fine dell’organizzazione e della partecipazione all’iniziativa, nonché per le comunicazioni e le attività connesse a tale iniziativa.</w:t>
      </w:r>
    </w:p>
    <w:p w14:paraId="632C3E14" w14:textId="77777777" w:rsidR="00F129D6" w:rsidRPr="00F129D6" w:rsidRDefault="00F129D6" w:rsidP="00F129D6">
      <w:pPr>
        <w:spacing w:line="285" w:lineRule="exact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</w:p>
    <w:p w14:paraId="33567AFB" w14:textId="62A8FE97" w:rsidR="00F129D6" w:rsidRPr="00F129D6" w:rsidRDefault="00F129D6" w:rsidP="00F129D6">
      <w:pPr>
        <w:spacing w:line="285" w:lineRule="exact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La comunicazione di dati personali richiesti non è un obbligo, ma il mancato conferimento degli stessi comporta l'impossibilità di partecipare alla presente iniziativa. Il Titolare del trattamento è il CSV M</w:t>
      </w:r>
      <w:r w:rsidR="00EC742B">
        <w:rPr>
          <w:rFonts w:ascii="Calibri" w:eastAsia="Calibri" w:hAnsi="Calibri" w:cs="Calibri"/>
          <w:color w:val="000000"/>
          <w:sz w:val="22"/>
          <w14:ligatures w14:val="none"/>
        </w:rPr>
        <w:t>LS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 xml:space="preserve">/UniCredit e per la visione dell’informativa completa sul trattamento dei suoi dati personali si rimanda all’informativa privacy prevista all’atto di iscrizione all’area riservata del </w:t>
      </w:r>
      <w:r w:rsidR="00F3644F">
        <w:rPr>
          <w:rFonts w:ascii="Calibri" w:eastAsia="Calibri" w:hAnsi="Calibri" w:cs="Calibri"/>
          <w:color w:val="000000"/>
          <w:sz w:val="22"/>
          <w14:ligatures w14:val="none"/>
        </w:rPr>
        <w:t>CSV M</w:t>
      </w:r>
      <w:r w:rsidR="0044206F">
        <w:rPr>
          <w:rFonts w:ascii="Calibri" w:eastAsia="Calibri" w:hAnsi="Calibri" w:cs="Calibri"/>
          <w:color w:val="000000"/>
          <w:sz w:val="22"/>
          <w14:ligatures w14:val="none"/>
        </w:rPr>
        <w:t>LS</w:t>
      </w: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.</w:t>
      </w:r>
    </w:p>
    <w:p w14:paraId="17B8B060" w14:textId="77777777" w:rsidR="00F129D6" w:rsidRPr="00F129D6" w:rsidRDefault="00F129D6" w:rsidP="00F129D6">
      <w:pPr>
        <w:spacing w:before="155" w:line="290" w:lineRule="exact"/>
        <w:jc w:val="both"/>
        <w:textAlignment w:val="baseline"/>
        <w:rPr>
          <w:rFonts w:ascii="Calibri" w:eastAsia="Calibri" w:hAnsi="Calibri" w:cs="Calibri"/>
          <w:color w:val="000000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z w:val="22"/>
          <w14:ligatures w14:val="none"/>
        </w:rPr>
        <w:t>Le Organizzazioni vincitrici approvano l’utilizzo e l’eventuale pubblicazione di informazioni riguardanti l’Organizzazione stessa e l’iniziativa premiata all’interno della Documentazione ad uso esterno prevista dalla Banca.</w:t>
      </w:r>
    </w:p>
    <w:p w14:paraId="23530767" w14:textId="77777777" w:rsidR="00F129D6" w:rsidRPr="00F129D6" w:rsidRDefault="00F129D6" w:rsidP="00F129D6">
      <w:pPr>
        <w:spacing w:line="229" w:lineRule="exact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</w:p>
    <w:p w14:paraId="434FBA8F" w14:textId="77777777" w:rsidR="00F129D6" w:rsidRPr="00F129D6" w:rsidRDefault="00F129D6" w:rsidP="00F129D6">
      <w:pPr>
        <w:spacing w:line="229" w:lineRule="exact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  <w:r w:rsidRPr="00F129D6">
        <w:rPr>
          <w:rFonts w:ascii="Calibri" w:eastAsia="Calibri" w:hAnsi="Calibri" w:cs="Calibri"/>
          <w:color w:val="000000"/>
          <w:spacing w:val="-4"/>
          <w:sz w:val="22"/>
          <w14:ligatures w14:val="none"/>
        </w:rPr>
        <w:t>La presentazione del progetto comporta l’accettazione di tutte le norme del presente Regolamento.</w:t>
      </w:r>
    </w:p>
    <w:p w14:paraId="64B4C601" w14:textId="77777777" w:rsidR="00F129D6" w:rsidRPr="00F129D6" w:rsidRDefault="00F129D6" w:rsidP="00F129D6">
      <w:pPr>
        <w:spacing w:line="229" w:lineRule="exact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</w:p>
    <w:p w14:paraId="061D0E33" w14:textId="77777777" w:rsidR="00F129D6" w:rsidRPr="00F129D6" w:rsidRDefault="00F129D6" w:rsidP="00F129D6">
      <w:pPr>
        <w:numPr>
          <w:ilvl w:val="0"/>
          <w:numId w:val="6"/>
        </w:numPr>
        <w:tabs>
          <w:tab w:val="left" w:pos="792"/>
        </w:tabs>
        <w:spacing w:line="226" w:lineRule="exact"/>
        <w:textAlignment w:val="baseline"/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</w:pPr>
      <w:r w:rsidRPr="00F129D6">
        <w:rPr>
          <w:rFonts w:ascii="Calibri" w:eastAsia="Calibri" w:hAnsi="Calibri" w:cs="Calibri"/>
          <w:b/>
          <w:color w:val="000000"/>
          <w:spacing w:val="-1"/>
          <w:sz w:val="22"/>
          <w14:ligatures w14:val="none"/>
        </w:rPr>
        <w:t>Contatti per eventuali richieste di chiarimenti</w:t>
      </w:r>
    </w:p>
    <w:p w14:paraId="23B67B58" w14:textId="77777777" w:rsidR="00F129D6" w:rsidRPr="00F129D6" w:rsidRDefault="00F129D6" w:rsidP="00F129D6">
      <w:pPr>
        <w:spacing w:line="227" w:lineRule="exact"/>
        <w:textAlignment w:val="baseline"/>
        <w:rPr>
          <w:rFonts w:ascii="Calibri" w:eastAsia="Calibri" w:hAnsi="Calibri" w:cs="Calibri"/>
          <w:color w:val="000000"/>
          <w:spacing w:val="-4"/>
          <w:sz w:val="22"/>
          <w14:ligatures w14:val="none"/>
        </w:rPr>
      </w:pPr>
    </w:p>
    <w:p w14:paraId="3E42ACF0" w14:textId="0D48DFCC" w:rsidR="002B0F22" w:rsidRPr="006D4C57" w:rsidRDefault="00620DC4" w:rsidP="00F129D6">
      <w:r w:rsidRPr="00FB2F92">
        <w:rPr>
          <w:rFonts w:ascii="Calibri" w:eastAsia="Calibri" w:hAnsi="Calibri" w:cs="Calibri"/>
          <w:sz w:val="22"/>
        </w:rPr>
        <w:t xml:space="preserve">Per tutta </w:t>
      </w:r>
      <w:r w:rsidR="00F01178" w:rsidRPr="00FB2F92">
        <w:rPr>
          <w:rFonts w:ascii="Calibri" w:eastAsia="Calibri" w:hAnsi="Calibri" w:cs="Calibri"/>
          <w:sz w:val="22"/>
        </w:rPr>
        <w:t>la durata dell’iniziativa sarà possibile richiedere il supporto tecnico ai seguenti contatti</w:t>
      </w:r>
      <w:r w:rsidR="00E43694" w:rsidRPr="00FB2F92">
        <w:rPr>
          <w:rFonts w:ascii="Calibri" w:eastAsia="Calibri" w:hAnsi="Calibri" w:cs="Calibri"/>
          <w:sz w:val="22"/>
        </w:rPr>
        <w:t xml:space="preserve">: </w:t>
      </w:r>
      <w:hyperlink r:id="rId13" w:history="1">
        <w:r w:rsidR="00766009" w:rsidRPr="00392AA6">
          <w:rPr>
            <w:rStyle w:val="Collegamentoipertestuale"/>
          </w:rPr>
          <w:t>segreteria.mls@csvlombardia.it</w:t>
        </w:r>
      </w:hyperlink>
      <w:r w:rsidR="00766009">
        <w:t xml:space="preserve"> </w:t>
      </w:r>
      <w:r w:rsidR="00D4429C" w:rsidRPr="00FB2F92">
        <w:rPr>
          <w:rFonts w:ascii="Calibri" w:eastAsia="Calibri" w:hAnsi="Calibri" w:cs="Calibri"/>
          <w:sz w:val="22"/>
        </w:rPr>
        <w:t>lasciando nome e cognome del referente, nome dell’organizzazione e numero di telefono</w:t>
      </w:r>
      <w:r w:rsidR="001D0B4F" w:rsidRPr="00FB2F92">
        <w:rPr>
          <w:rFonts w:ascii="Calibri" w:eastAsia="Calibri" w:hAnsi="Calibri" w:cs="Calibri"/>
          <w:sz w:val="22"/>
        </w:rPr>
        <w:t xml:space="preserve"> oppure telefonando allo 039 2848308.</w:t>
      </w:r>
    </w:p>
    <w:sectPr w:rsidR="002B0F22" w:rsidRPr="006D4C57" w:rsidSect="00FD14D0">
      <w:pgSz w:w="11906" w:h="16838" w:code="9"/>
      <w:pgMar w:top="2268" w:right="1134" w:bottom="1701" w:left="1219" w:header="851" w:footer="22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7321" w14:textId="77777777" w:rsidR="00C204C1" w:rsidRDefault="00C204C1" w:rsidP="00885FF8">
      <w:r>
        <w:separator/>
      </w:r>
    </w:p>
  </w:endnote>
  <w:endnote w:type="continuationSeparator" w:id="0">
    <w:p w14:paraId="75BA31B4" w14:textId="77777777" w:rsidR="00C204C1" w:rsidRDefault="00C204C1" w:rsidP="0088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15CA" w14:textId="77777777" w:rsidR="00C204C1" w:rsidRDefault="00C204C1" w:rsidP="00885FF8">
      <w:r>
        <w:separator/>
      </w:r>
    </w:p>
  </w:footnote>
  <w:footnote w:type="continuationSeparator" w:id="0">
    <w:p w14:paraId="241B0AAE" w14:textId="77777777" w:rsidR="00C204C1" w:rsidRDefault="00C204C1" w:rsidP="00885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BF37C" w14:textId="77777777" w:rsidR="00AE1470" w:rsidRDefault="00AE14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9381F"/>
    <w:multiLevelType w:val="multilevel"/>
    <w:tmpl w:val="71E84632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5A762E"/>
    <w:multiLevelType w:val="multilevel"/>
    <w:tmpl w:val="42308238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Calibri" w:eastAsia="Calibri" w:hAnsi="Calibri"/>
        <w:b/>
        <w:color w:val="000000"/>
        <w:spacing w:val="-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0863A7"/>
    <w:multiLevelType w:val="multilevel"/>
    <w:tmpl w:val="92542B7A"/>
    <w:lvl w:ilvl="0">
      <w:start w:val="1"/>
      <w:numFmt w:val="decimal"/>
      <w:lvlText w:val="%1)"/>
      <w:lvlJc w:val="left"/>
      <w:pPr>
        <w:tabs>
          <w:tab w:val="left" w:pos="720"/>
        </w:tabs>
      </w:pPr>
      <w:rPr>
        <w:rFonts w:ascii="Calibri" w:eastAsia="Calibri" w:hAnsi="Calibri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7743ED"/>
    <w:multiLevelType w:val="multilevel"/>
    <w:tmpl w:val="1F78B068"/>
    <w:lvl w:ilvl="0">
      <w:start w:val="1"/>
      <w:numFmt w:val="decimal"/>
      <w:lvlText w:val="%1."/>
      <w:lvlJc w:val="left"/>
      <w:pPr>
        <w:tabs>
          <w:tab w:val="left" w:pos="792"/>
        </w:tabs>
      </w:pPr>
      <w:rPr>
        <w:rFonts w:ascii="Calibri" w:eastAsia="Calibri" w:hAnsi="Calibri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545394"/>
    <w:multiLevelType w:val="multilevel"/>
    <w:tmpl w:val="2CD40B5C"/>
    <w:lvl w:ilvl="0">
      <w:start w:val="1"/>
      <w:numFmt w:val="decimal"/>
      <w:lvlText w:val="%1."/>
      <w:lvlJc w:val="left"/>
      <w:pPr>
        <w:tabs>
          <w:tab w:val="left" w:pos="792"/>
        </w:tabs>
      </w:pPr>
      <w:rPr>
        <w:rFonts w:ascii="Calibri" w:eastAsia="Calibri" w:hAnsi="Calibri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5F4252"/>
    <w:multiLevelType w:val="multilevel"/>
    <w:tmpl w:val="0A0487AE"/>
    <w:lvl w:ilvl="0">
      <w:start w:val="9"/>
      <w:numFmt w:val="decimal"/>
      <w:lvlText w:val="%1."/>
      <w:lvlJc w:val="left"/>
      <w:pPr>
        <w:tabs>
          <w:tab w:val="left" w:pos="720"/>
        </w:tabs>
      </w:pPr>
      <w:rPr>
        <w:rFonts w:ascii="Calibri" w:eastAsia="Calibri" w:hAnsi="Calibri"/>
        <w:b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613FAE"/>
    <w:multiLevelType w:val="hybridMultilevel"/>
    <w:tmpl w:val="0922B582"/>
    <w:lvl w:ilvl="0" w:tplc="91DE913A">
      <w:start w:val="2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701708077">
    <w:abstractNumId w:val="2"/>
  </w:num>
  <w:num w:numId="2" w16cid:durableId="128674849">
    <w:abstractNumId w:val="1"/>
  </w:num>
  <w:num w:numId="3" w16cid:durableId="1794590847">
    <w:abstractNumId w:val="4"/>
  </w:num>
  <w:num w:numId="4" w16cid:durableId="705715679">
    <w:abstractNumId w:val="3"/>
  </w:num>
  <w:num w:numId="5" w16cid:durableId="1940869275">
    <w:abstractNumId w:val="0"/>
  </w:num>
  <w:num w:numId="6" w16cid:durableId="709039141">
    <w:abstractNumId w:val="5"/>
  </w:num>
  <w:num w:numId="7" w16cid:durableId="1825318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62"/>
    <w:rsid w:val="00012F83"/>
    <w:rsid w:val="00014D8F"/>
    <w:rsid w:val="000260AD"/>
    <w:rsid w:val="0006128E"/>
    <w:rsid w:val="00062216"/>
    <w:rsid w:val="00063637"/>
    <w:rsid w:val="000B37BB"/>
    <w:rsid w:val="000C1AB5"/>
    <w:rsid w:val="00110269"/>
    <w:rsid w:val="001136A4"/>
    <w:rsid w:val="0015292B"/>
    <w:rsid w:val="00182FFE"/>
    <w:rsid w:val="00186324"/>
    <w:rsid w:val="001A204B"/>
    <w:rsid w:val="001C104E"/>
    <w:rsid w:val="001C462C"/>
    <w:rsid w:val="001D0B4F"/>
    <w:rsid w:val="00204390"/>
    <w:rsid w:val="0022016F"/>
    <w:rsid w:val="00227B0F"/>
    <w:rsid w:val="00256128"/>
    <w:rsid w:val="00274B67"/>
    <w:rsid w:val="00286245"/>
    <w:rsid w:val="002B0F22"/>
    <w:rsid w:val="002C6E90"/>
    <w:rsid w:val="002E3532"/>
    <w:rsid w:val="003001CD"/>
    <w:rsid w:val="0037116A"/>
    <w:rsid w:val="003A2547"/>
    <w:rsid w:val="003E080B"/>
    <w:rsid w:val="003E4C5E"/>
    <w:rsid w:val="003F2622"/>
    <w:rsid w:val="00404326"/>
    <w:rsid w:val="00430942"/>
    <w:rsid w:val="00437B13"/>
    <w:rsid w:val="0044206F"/>
    <w:rsid w:val="00452B63"/>
    <w:rsid w:val="00455F7B"/>
    <w:rsid w:val="00474830"/>
    <w:rsid w:val="0047522A"/>
    <w:rsid w:val="0048759B"/>
    <w:rsid w:val="004918F3"/>
    <w:rsid w:val="0049646F"/>
    <w:rsid w:val="004C2F67"/>
    <w:rsid w:val="004F516F"/>
    <w:rsid w:val="005A71C7"/>
    <w:rsid w:val="005F18E4"/>
    <w:rsid w:val="00620DC4"/>
    <w:rsid w:val="00630AC0"/>
    <w:rsid w:val="006426B6"/>
    <w:rsid w:val="00666972"/>
    <w:rsid w:val="006676A8"/>
    <w:rsid w:val="006C6688"/>
    <w:rsid w:val="006D4C57"/>
    <w:rsid w:val="006F0C33"/>
    <w:rsid w:val="006F1032"/>
    <w:rsid w:val="00737952"/>
    <w:rsid w:val="00742CFF"/>
    <w:rsid w:val="00766009"/>
    <w:rsid w:val="00767811"/>
    <w:rsid w:val="00782CDF"/>
    <w:rsid w:val="007D2727"/>
    <w:rsid w:val="007E7FBA"/>
    <w:rsid w:val="00820BA3"/>
    <w:rsid w:val="00834BEB"/>
    <w:rsid w:val="0084372E"/>
    <w:rsid w:val="008464A6"/>
    <w:rsid w:val="00865471"/>
    <w:rsid w:val="008656E1"/>
    <w:rsid w:val="00865D34"/>
    <w:rsid w:val="0088194E"/>
    <w:rsid w:val="00885FF8"/>
    <w:rsid w:val="008A1E87"/>
    <w:rsid w:val="008D7AA0"/>
    <w:rsid w:val="008E1312"/>
    <w:rsid w:val="008E48AE"/>
    <w:rsid w:val="009154AD"/>
    <w:rsid w:val="009377BD"/>
    <w:rsid w:val="009546F4"/>
    <w:rsid w:val="009673D0"/>
    <w:rsid w:val="00976B19"/>
    <w:rsid w:val="00981217"/>
    <w:rsid w:val="009865F2"/>
    <w:rsid w:val="009B2BE0"/>
    <w:rsid w:val="009B5597"/>
    <w:rsid w:val="00A07650"/>
    <w:rsid w:val="00A1684C"/>
    <w:rsid w:val="00A207A0"/>
    <w:rsid w:val="00A24D62"/>
    <w:rsid w:val="00A40048"/>
    <w:rsid w:val="00A56273"/>
    <w:rsid w:val="00A76C90"/>
    <w:rsid w:val="00A97FF5"/>
    <w:rsid w:val="00AB3E35"/>
    <w:rsid w:val="00AD793A"/>
    <w:rsid w:val="00AE1470"/>
    <w:rsid w:val="00AF59C2"/>
    <w:rsid w:val="00B06B22"/>
    <w:rsid w:val="00B111F6"/>
    <w:rsid w:val="00B20261"/>
    <w:rsid w:val="00B27F04"/>
    <w:rsid w:val="00B53BED"/>
    <w:rsid w:val="00B56C39"/>
    <w:rsid w:val="00BB0647"/>
    <w:rsid w:val="00BD1291"/>
    <w:rsid w:val="00BE7432"/>
    <w:rsid w:val="00C002A9"/>
    <w:rsid w:val="00C204C1"/>
    <w:rsid w:val="00C20B11"/>
    <w:rsid w:val="00C24E02"/>
    <w:rsid w:val="00C706EC"/>
    <w:rsid w:val="00CD21CD"/>
    <w:rsid w:val="00CE516E"/>
    <w:rsid w:val="00CF1E89"/>
    <w:rsid w:val="00D04876"/>
    <w:rsid w:val="00D24A1C"/>
    <w:rsid w:val="00D43D6B"/>
    <w:rsid w:val="00D4429C"/>
    <w:rsid w:val="00D4615E"/>
    <w:rsid w:val="00D468F0"/>
    <w:rsid w:val="00D83288"/>
    <w:rsid w:val="00D86CC2"/>
    <w:rsid w:val="00D92344"/>
    <w:rsid w:val="00DB167E"/>
    <w:rsid w:val="00DC562F"/>
    <w:rsid w:val="00DD4F53"/>
    <w:rsid w:val="00DF6427"/>
    <w:rsid w:val="00E22DB5"/>
    <w:rsid w:val="00E41A5E"/>
    <w:rsid w:val="00E43694"/>
    <w:rsid w:val="00E53319"/>
    <w:rsid w:val="00E66F4F"/>
    <w:rsid w:val="00E80B48"/>
    <w:rsid w:val="00EC627A"/>
    <w:rsid w:val="00EC742B"/>
    <w:rsid w:val="00ED647A"/>
    <w:rsid w:val="00EE1D4C"/>
    <w:rsid w:val="00F01178"/>
    <w:rsid w:val="00F129D6"/>
    <w:rsid w:val="00F3644F"/>
    <w:rsid w:val="00F43816"/>
    <w:rsid w:val="00F56248"/>
    <w:rsid w:val="00FB2F92"/>
    <w:rsid w:val="00FB67C2"/>
    <w:rsid w:val="00FC4936"/>
    <w:rsid w:val="00FC5D2B"/>
    <w:rsid w:val="00FC6F1E"/>
    <w:rsid w:val="00FD14D0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2DE3C"/>
  <w15:chartTrackingRefBased/>
  <w15:docId w15:val="{6AEFAF7F-42B1-493D-AA14-6BF7A389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54AD"/>
    <w:pPr>
      <w:spacing w:after="0" w:line="240" w:lineRule="auto"/>
    </w:pPr>
    <w:rPr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54AD"/>
    <w:pPr>
      <w:keepNext/>
      <w:keepLines/>
      <w:outlineLvl w:val="0"/>
    </w:pPr>
    <w:rPr>
      <w:rFonts w:ascii="Arial Black" w:eastAsiaTheme="majorEastAsia" w:hAnsi="Arial Black" w:cstheme="majorBidi"/>
      <w:bCs/>
      <w:sz w:val="23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3532"/>
    <w:pPr>
      <w:keepNext/>
      <w:keepLines/>
      <w:spacing w:line="290" w:lineRule="exact"/>
      <w:outlineLvl w:val="1"/>
    </w:pPr>
    <w:rPr>
      <w:rFonts w:eastAsiaTheme="majorEastAsia" w:cstheme="majorBidi"/>
      <w:b/>
      <w:bCs/>
      <w:sz w:val="23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E3532"/>
    <w:pPr>
      <w:keepLines/>
      <w:outlineLvl w:val="2"/>
    </w:pPr>
    <w:rPr>
      <w:rFonts w:eastAsiaTheme="majorEastAsia" w:cstheme="majorBid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2E3532"/>
    <w:rPr>
      <w:b/>
      <w:iCs/>
    </w:rPr>
  </w:style>
  <w:style w:type="paragraph" w:styleId="Nessunaspaziatura">
    <w:name w:val="No Spacing"/>
    <w:uiPriority w:val="1"/>
    <w:qFormat/>
    <w:rsid w:val="009154AD"/>
    <w:pPr>
      <w:spacing w:after="0" w:line="240" w:lineRule="auto"/>
    </w:pPr>
    <w:rPr>
      <w:sz w:val="20"/>
      <w:lang w:val="de-DE"/>
    </w:rPr>
  </w:style>
  <w:style w:type="paragraph" w:customStyle="1" w:styleId="Lauftext">
    <w:name w:val="Lauftext"/>
    <w:basedOn w:val="Normale"/>
    <w:rsid w:val="002E3532"/>
    <w:rPr>
      <w:rFonts w:eastAsia="Times New Roman" w:cs="Times New Roman"/>
      <w:szCs w:val="20"/>
    </w:rPr>
  </w:style>
  <w:style w:type="paragraph" w:customStyle="1" w:styleId="LauftextHervorhebung">
    <w:name w:val="Lauftext Hervorhebung"/>
    <w:basedOn w:val="Lauftext"/>
    <w:rsid w:val="002E3532"/>
    <w:rPr>
      <w:b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54AD"/>
    <w:rPr>
      <w:rFonts w:ascii="Arial Black" w:eastAsiaTheme="majorEastAsia" w:hAnsi="Arial Black" w:cstheme="majorBidi"/>
      <w:bCs/>
      <w:sz w:val="23"/>
      <w:szCs w:val="28"/>
      <w:lang w:val="de-D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3532"/>
    <w:rPr>
      <w:rFonts w:ascii="Arial" w:eastAsiaTheme="majorEastAsia" w:hAnsi="Arial" w:cstheme="majorBidi"/>
      <w:b/>
      <w:bCs/>
      <w:sz w:val="23"/>
      <w:szCs w:val="26"/>
      <w:lang w:val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E3532"/>
    <w:rPr>
      <w:rFonts w:ascii="Arial" w:eastAsiaTheme="majorEastAsia" w:hAnsi="Arial" w:cstheme="majorBidi"/>
      <w:b/>
      <w:bCs/>
      <w:sz w:val="20"/>
      <w:lang w:val="de-DE"/>
    </w:rPr>
  </w:style>
  <w:style w:type="paragraph" w:styleId="Intestazione">
    <w:name w:val="header"/>
    <w:basedOn w:val="Normale"/>
    <w:link w:val="IntestazioneCarattere"/>
    <w:uiPriority w:val="99"/>
    <w:unhideWhenUsed/>
    <w:rsid w:val="00885FF8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FF8"/>
    <w:rPr>
      <w:sz w:val="20"/>
      <w:lang w:val="de-DE"/>
    </w:rPr>
  </w:style>
  <w:style w:type="paragraph" w:styleId="Pidipagina">
    <w:name w:val="footer"/>
    <w:basedOn w:val="Normale"/>
    <w:link w:val="PidipaginaCarattere"/>
    <w:uiPriority w:val="99"/>
    <w:unhideWhenUsed/>
    <w:rsid w:val="00885FF8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FF8"/>
    <w:rPr>
      <w:sz w:val="20"/>
      <w:lang w:val="de-DE"/>
    </w:rPr>
  </w:style>
  <w:style w:type="character" w:styleId="Collegamentoipertestuale">
    <w:name w:val="Hyperlink"/>
    <w:basedOn w:val="Carpredefinitoparagrafo"/>
    <w:uiPriority w:val="99"/>
    <w:unhideWhenUsed/>
    <w:rsid w:val="009865F2"/>
    <w:rPr>
      <w:color w:val="007A9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429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52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mailto:segreteria.mls@csvlombard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lmiodono.it/it.html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ls.mycsv.it/Frontend/Login.aspx?ref=%2fFrontend%2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CGArial">
  <a:themeElements>
    <a:clrScheme name="UCGColors">
      <a:dk1>
        <a:srgbClr val="000000"/>
      </a:dk1>
      <a:lt1>
        <a:srgbClr val="FFFFFF"/>
      </a:lt1>
      <a:dk2>
        <a:srgbClr val="666666"/>
      </a:dk2>
      <a:lt2>
        <a:srgbClr val="E5E5E5"/>
      </a:lt2>
      <a:accent1>
        <a:srgbClr val="E2001A"/>
      </a:accent1>
      <a:accent2>
        <a:srgbClr val="666666"/>
      </a:accent2>
      <a:accent3>
        <a:srgbClr val="4C4C4C"/>
      </a:accent3>
      <a:accent4>
        <a:srgbClr val="B8860B"/>
      </a:accent4>
      <a:accent5>
        <a:srgbClr val="EC6608"/>
      </a:accent5>
      <a:accent6>
        <a:srgbClr val="899E00"/>
      </a:accent6>
      <a:hlink>
        <a:srgbClr val="007A91"/>
      </a:hlink>
      <a:folHlink>
        <a:srgbClr val="007A9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CGUniCredit" id="{FEC4543A-5506-46B6-BB43-9DC5518B395B}" vid="{8BD5B8CA-27DC-4788-BE41-A870883ABED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44E04-6778-4E17-8A26-B3490723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1941</Words>
  <Characters>11069</Characters>
  <Application>Microsoft Office Word</Application>
  <DocSecurity>0</DocSecurity>
  <Lines>92</Lines>
  <Paragraphs>25</Paragraphs>
  <ScaleCrop>false</ScaleCrop>
  <Company/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Colombelli Alberto (UniCredit)</dc:creator>
  <cp:keywords/>
  <dc:description/>
  <cp:lastModifiedBy>Allevi Dario (UniCredit)</cp:lastModifiedBy>
  <cp:revision>119</cp:revision>
  <dcterms:created xsi:type="dcterms:W3CDTF">2025-02-24T15:43:00Z</dcterms:created>
  <dcterms:modified xsi:type="dcterms:W3CDTF">2025-04-03T14:14:00Z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2025-02-24T15:43:24Z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9d2152d0-d950-4dcb-8db9-202016135276</vt:lpwstr>
  </property>
  <property fmtid="{D5CDD505-2E9C-101B-9397-08002B2CF9AE}" pid="8" name="MSIP_Label_29db9e61-aac5-4f6e-805d-ceb8cb9983a1_ContentBits">
    <vt:lpwstr>0</vt:lpwstr>
  </property>
</Properties>
</file>